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358A1" w:rsidRDefault="009B2D58">
      <w:pPr>
        <w:spacing w:line="276" w:lineRule="auto"/>
        <w:ind w:firstLine="57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Wydział Podstawowych Problemów Techniki Politechniki Wrocławskiej</w:t>
      </w:r>
    </w:p>
    <w:p w14:paraId="00000002" w14:textId="77777777" w:rsidR="000358A1" w:rsidRDefault="009B2D58">
      <w:pPr>
        <w:spacing w:line="276" w:lineRule="auto"/>
        <w:ind w:firstLine="57"/>
        <w:jc w:val="center"/>
      </w:pPr>
      <w:r>
        <w:rPr>
          <w:color w:val="000000"/>
        </w:rPr>
        <w:t>ogłasza konk</w:t>
      </w:r>
      <w:r>
        <w:t>urs na stanowisko</w:t>
      </w:r>
    </w:p>
    <w:p w14:paraId="00000003" w14:textId="77777777" w:rsidR="000358A1" w:rsidRDefault="009B2D58">
      <w:pPr>
        <w:spacing w:line="276" w:lineRule="auto"/>
        <w:ind w:firstLine="57"/>
        <w:jc w:val="center"/>
        <w:rPr>
          <w:b/>
        </w:rPr>
      </w:pPr>
      <w:r>
        <w:rPr>
          <w:b/>
          <w:color w:val="000000"/>
        </w:rPr>
        <w:t>adiunkta badawczo-dydaktycznego</w:t>
      </w:r>
      <w:r>
        <w:rPr>
          <w:b/>
          <w:color w:val="000000"/>
        </w:rPr>
        <w:br/>
        <w:t xml:space="preserve">w </w:t>
      </w:r>
      <w:r>
        <w:rPr>
          <w:b/>
        </w:rPr>
        <w:t>Katedrze Inżynierii Biomedycznej</w:t>
      </w:r>
    </w:p>
    <w:p w14:paraId="00000004" w14:textId="77777777" w:rsidR="000358A1" w:rsidRDefault="009B2D58">
      <w:pPr>
        <w:spacing w:line="276" w:lineRule="auto"/>
        <w:jc w:val="center"/>
      </w:pPr>
      <w:r>
        <w:t xml:space="preserve">w wymiarze </w:t>
      </w:r>
      <w:r>
        <w:rPr>
          <w:color w:val="000000"/>
        </w:rPr>
        <w:t>pełnego etatu</w:t>
      </w:r>
    </w:p>
    <w:p w14:paraId="00000005" w14:textId="77777777" w:rsidR="000358A1" w:rsidRDefault="000358A1">
      <w:pPr>
        <w:spacing w:line="276" w:lineRule="auto"/>
        <w:jc w:val="both"/>
        <w:rPr>
          <w:b/>
          <w:color w:val="000000"/>
        </w:rPr>
      </w:pPr>
    </w:p>
    <w:p w14:paraId="00000006" w14:textId="77777777" w:rsidR="000358A1" w:rsidRDefault="009B2D58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Nr referencyjny: K65W11D04/17/2024</w:t>
      </w:r>
    </w:p>
    <w:p w14:paraId="00000007" w14:textId="77777777" w:rsidR="000358A1" w:rsidRDefault="009B2D58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Dziedzina: nauk inżynieryjno-technicznych</w:t>
      </w:r>
    </w:p>
    <w:p w14:paraId="00000008" w14:textId="77777777" w:rsidR="000358A1" w:rsidRDefault="009B2D58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Dyscyplina naukowa: inżynieria biomedyczna</w:t>
      </w:r>
    </w:p>
    <w:p w14:paraId="00000009" w14:textId="77777777" w:rsidR="000358A1" w:rsidRDefault="009B2D58">
      <w:pPr>
        <w:spacing w:line="276" w:lineRule="auto"/>
        <w:jc w:val="both"/>
        <w:rPr>
          <w:b/>
        </w:rPr>
      </w:pPr>
      <w:r>
        <w:rPr>
          <w:b/>
        </w:rPr>
        <w:t>Rodzaj umowy: umowa o pracę</w:t>
      </w:r>
    </w:p>
    <w:p w14:paraId="0000000A" w14:textId="77777777" w:rsidR="000358A1" w:rsidRDefault="009B2D58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Profil stanowiska: R2</w:t>
      </w:r>
    </w:p>
    <w:p w14:paraId="0000000B" w14:textId="77777777" w:rsidR="000358A1" w:rsidRDefault="000358A1">
      <w:pPr>
        <w:spacing w:line="276" w:lineRule="auto"/>
        <w:jc w:val="both"/>
        <w:rPr>
          <w:b/>
          <w:color w:val="4A86E8"/>
        </w:rPr>
      </w:pPr>
    </w:p>
    <w:p w14:paraId="0000000C" w14:textId="77777777" w:rsidR="000358A1" w:rsidRDefault="009B2D58">
      <w:pPr>
        <w:spacing w:after="57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Opis stanowiska: </w:t>
      </w:r>
    </w:p>
    <w:p w14:paraId="0000000D" w14:textId="77777777" w:rsidR="000358A1" w:rsidRDefault="009B2D58">
      <w:pPr>
        <w:spacing w:after="57" w:line="276" w:lineRule="auto"/>
        <w:jc w:val="both"/>
      </w:pPr>
      <w:r>
        <w:t>Oczekuje się, że kandydat będzie prowadził badania naukowe w zakresie szeroko rozumianej inżynierii bi</w:t>
      </w:r>
      <w:r>
        <w:t>omedycznej i publikował ich wyniki, wykazywał aktywność w pozyskiwaniu grantów, z zaangażowaniem prowadził zajęcia dydaktyczne dla studentów tego kierunku, a także angażował się w prace organizacyjne Katedry oraz Wydziału. Zakres tematyki naukowej obejmuje</w:t>
      </w:r>
      <w:r>
        <w:t xml:space="preserve"> </w:t>
      </w:r>
      <w:proofErr w:type="spellStart"/>
      <w:r>
        <w:t>bioinformatykę</w:t>
      </w:r>
      <w:proofErr w:type="spellEnd"/>
      <w:r>
        <w:t>, informatykę biomedyczną lub technologie informacyjne dla medycyny.</w:t>
      </w:r>
    </w:p>
    <w:p w14:paraId="0000000E" w14:textId="77777777" w:rsidR="000358A1" w:rsidRDefault="000358A1">
      <w:pPr>
        <w:spacing w:after="57" w:line="276" w:lineRule="auto"/>
        <w:jc w:val="both"/>
        <w:rPr>
          <w:b/>
          <w:color w:val="000000"/>
        </w:rPr>
      </w:pPr>
    </w:p>
    <w:p w14:paraId="0000000F" w14:textId="77777777" w:rsidR="000358A1" w:rsidRDefault="009B2D58">
      <w:pPr>
        <w:spacing w:after="57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Zadania: </w:t>
      </w:r>
    </w:p>
    <w:p w14:paraId="00000010" w14:textId="77777777" w:rsidR="000358A1" w:rsidRDefault="009B2D58">
      <w:pPr>
        <w:spacing w:after="57" w:line="276" w:lineRule="auto"/>
      </w:pPr>
      <w:r>
        <w:t>• prowadzenie badań naukowych zgodnie z profilem badawczym określonym w opisie stanowiska,</w:t>
      </w:r>
      <w:r>
        <w:br/>
        <w:t>• prowadzenie zajęć dydaktycznych w zakresie szeroko rozumianej inżyni</w:t>
      </w:r>
      <w:r>
        <w:t>erii biomedycznej na studiach stacjonarnych pierwszego i drugiego stopnia, w tym kursów prowadzonych w języku angielskim.</w:t>
      </w:r>
      <w:r>
        <w:br/>
        <w:t>• współpraca z instytucjami zewnętrznymi, w tym zagranicznymi, w zakresie prowadzonych prac naukowo-badawczych,</w:t>
      </w:r>
      <w:r>
        <w:br/>
        <w:t>• ustawiczne podnoszen</w:t>
      </w:r>
      <w:r>
        <w:t>ie kwalifikacji zawodowych,</w:t>
      </w:r>
      <w:r>
        <w:br/>
        <w:t>• przygotowywanie wniosków o granty badawcze,</w:t>
      </w:r>
      <w:r>
        <w:br/>
        <w:t>• wykonywanie zleconych przez przełożonych prac organizacyjnych na rzecz Katedry, Wydziału i Uczelni, związanych z prowadzoną działalnością badawczą i dydaktyczną.</w:t>
      </w:r>
    </w:p>
    <w:p w14:paraId="00000011" w14:textId="77777777" w:rsidR="000358A1" w:rsidRDefault="000358A1">
      <w:pPr>
        <w:spacing w:after="57" w:line="276" w:lineRule="auto"/>
        <w:rPr>
          <w:b/>
          <w:color w:val="000000"/>
        </w:rPr>
      </w:pPr>
    </w:p>
    <w:p w14:paraId="00000012" w14:textId="77777777" w:rsidR="000358A1" w:rsidRDefault="009B2D58">
      <w:pPr>
        <w:spacing w:after="57" w:line="276" w:lineRule="auto"/>
        <w:jc w:val="both"/>
        <w:rPr>
          <w:b/>
          <w:color w:val="FF0000"/>
        </w:rPr>
      </w:pPr>
      <w:r>
        <w:rPr>
          <w:b/>
        </w:rPr>
        <w:t>Wymagania:</w:t>
      </w:r>
      <w:r>
        <w:rPr>
          <w:b/>
          <w:color w:val="FF0000"/>
        </w:rPr>
        <w:t xml:space="preserve"> </w:t>
      </w:r>
    </w:p>
    <w:p w14:paraId="00000013" w14:textId="77777777" w:rsidR="000358A1" w:rsidRDefault="009B2D58">
      <w:pPr>
        <w:tabs>
          <w:tab w:val="left" w:pos="393"/>
        </w:tabs>
        <w:spacing w:after="57" w:line="276" w:lineRule="auto"/>
      </w:pPr>
      <w:r>
        <w:t>• sto</w:t>
      </w:r>
      <w:r>
        <w:t xml:space="preserve">pień naukowy doktora w zakresie nauk inżynieryjno-technicznych lub nauk fizycznych </w:t>
      </w:r>
      <w:r>
        <w:br/>
        <w:t>• istotny dorobek naukowy, potwierdzony artykułami opublikowanymi w recenzowanych międzynarodowych czasopismach naukowych w okresie ostatnich pięciu lat, w zakresie inżynie</w:t>
      </w:r>
      <w:r>
        <w:t>rii biomedycznej lub zagadnień pokrewnych dyscyplinie,</w:t>
      </w:r>
      <w:r>
        <w:br/>
        <w:t>• kompetencje dydaktyczne w zakresie szeroko rozumianej inżynierii biomedycznej, w tym przedmiotów informatycznych,</w:t>
      </w:r>
      <w:r>
        <w:br/>
        <w:t>• dobra znajomość języka polskiego i angielskiego w mowie i piśmie.</w:t>
      </w:r>
    </w:p>
    <w:p w14:paraId="00000014" w14:textId="77777777" w:rsidR="000358A1" w:rsidRDefault="000358A1">
      <w:pPr>
        <w:tabs>
          <w:tab w:val="left" w:pos="393"/>
        </w:tabs>
        <w:spacing w:after="57" w:line="276" w:lineRule="auto"/>
        <w:rPr>
          <w:color w:val="000000"/>
        </w:rPr>
      </w:pPr>
    </w:p>
    <w:p w14:paraId="00000015" w14:textId="77777777" w:rsidR="000358A1" w:rsidRDefault="009B2D58">
      <w:pPr>
        <w:spacing w:after="57" w:line="276" w:lineRule="auto"/>
        <w:jc w:val="both"/>
        <w:rPr>
          <w:b/>
          <w:color w:val="FF0000"/>
        </w:rPr>
      </w:pPr>
      <w:r>
        <w:rPr>
          <w:b/>
        </w:rPr>
        <w:t>Wymagane dokumen</w:t>
      </w:r>
      <w:r>
        <w:rPr>
          <w:b/>
        </w:rPr>
        <w:t>ty (w wersji elektronicznej):</w:t>
      </w:r>
      <w:r>
        <w:rPr>
          <w:b/>
          <w:color w:val="FF0000"/>
        </w:rPr>
        <w:t xml:space="preserve"> </w:t>
      </w:r>
    </w:p>
    <w:p w14:paraId="00000016" w14:textId="77777777" w:rsidR="000358A1" w:rsidRDefault="009B2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Zgłoszenie przystąpienia do konkursu adresowane do Rektora, zawierające adres poczty elektronicznej kandydata oraz numer referencyjny konkursu</w:t>
      </w:r>
      <w:r>
        <w:rPr>
          <w:color w:val="FF0000"/>
          <w:sz w:val="22"/>
          <w:szCs w:val="22"/>
        </w:rPr>
        <w:t xml:space="preserve"> </w:t>
      </w:r>
      <w:hyperlink r:id="rId6">
        <w:r>
          <w:rPr>
            <w:color w:val="0563C1"/>
            <w:sz w:val="22"/>
            <w:szCs w:val="22"/>
            <w:u w:val="single"/>
          </w:rPr>
          <w:t>https://wppt.pwr.edu.pl/pracownicy/konkursy</w:t>
        </w:r>
      </w:hyperlink>
      <w:r>
        <w:rPr>
          <w:sz w:val="22"/>
          <w:szCs w:val="22"/>
        </w:rPr>
        <w:t>;</w:t>
      </w:r>
    </w:p>
    <w:p w14:paraId="00000017" w14:textId="77777777" w:rsidR="000358A1" w:rsidRDefault="009B2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Kwestionariusz dla osoby ubiegającej się o zatrudnienie</w:t>
      </w:r>
      <w:r>
        <w:rPr>
          <w:color w:val="FF0000"/>
          <w:sz w:val="22"/>
          <w:szCs w:val="22"/>
        </w:rPr>
        <w:t xml:space="preserve"> </w:t>
      </w:r>
      <w:hyperlink r:id="rId7">
        <w:r>
          <w:rPr>
            <w:color w:val="0563C1"/>
            <w:sz w:val="22"/>
            <w:szCs w:val="22"/>
            <w:u w:val="single"/>
          </w:rPr>
          <w:t>https://wppt.pwr.edu.pl/pracownicy/konkursy</w:t>
        </w:r>
      </w:hyperlink>
      <w:r>
        <w:rPr>
          <w:sz w:val="22"/>
          <w:szCs w:val="22"/>
        </w:rPr>
        <w:t>;</w:t>
      </w:r>
    </w:p>
    <w:p w14:paraId="00000018" w14:textId="77777777" w:rsidR="000358A1" w:rsidRDefault="009B2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Kopia dokumentu stwierdzającego uzyskanie stopnia naukowego;</w:t>
      </w:r>
    </w:p>
    <w:p w14:paraId="00000019" w14:textId="77777777" w:rsidR="000358A1" w:rsidRDefault="009B2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Autoreferat w formie jednego pliku PDF, zawierający informacje o dorobku w zakresie działalności badawczej, doświadczeniu dydaktycznym i działalności organizacyjnej:</w:t>
      </w:r>
    </w:p>
    <w:p w14:paraId="0000001A" w14:textId="77777777" w:rsidR="000358A1" w:rsidRDefault="009B2D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2"/>
          <w:szCs w:val="22"/>
        </w:rPr>
        <w:t xml:space="preserve">wykształcenie, dotychczasowe </w:t>
      </w:r>
      <w:r>
        <w:rPr>
          <w:sz w:val="22"/>
          <w:szCs w:val="22"/>
        </w:rPr>
        <w:t>zatrudnienie, uzyskane stopnie naukowe i tytuły zawodowe,</w:t>
      </w:r>
    </w:p>
    <w:p w14:paraId="0000001B" w14:textId="77777777" w:rsidR="000358A1" w:rsidRDefault="009B2D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2"/>
          <w:szCs w:val="22"/>
        </w:rPr>
        <w:t>zwięzły opis najważniejszych osiągnięć naukowych,</w:t>
      </w:r>
    </w:p>
    <w:p w14:paraId="0000001C" w14:textId="77777777" w:rsidR="000358A1" w:rsidRDefault="009B2D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2"/>
          <w:szCs w:val="22"/>
        </w:rPr>
        <w:t xml:space="preserve">lista publikacji z ostatnich pięciu pełnych lat kalendarzowych z podaniem punktacji </w:t>
      </w:r>
      <w:proofErr w:type="spellStart"/>
      <w:r>
        <w:rPr>
          <w:sz w:val="22"/>
          <w:szCs w:val="22"/>
        </w:rPr>
        <w:t>MEiN</w:t>
      </w:r>
      <w:proofErr w:type="spellEnd"/>
      <w:r>
        <w:rPr>
          <w:sz w:val="22"/>
          <w:szCs w:val="22"/>
        </w:rPr>
        <w:t xml:space="preserve"> (wg najnowszego wykazu, </w:t>
      </w:r>
      <w:hyperlink r:id="rId8">
        <w:r>
          <w:rPr>
            <w:color w:val="1155CC"/>
            <w:sz w:val="22"/>
            <w:szCs w:val="22"/>
            <w:u w:val="single"/>
          </w:rPr>
          <w:t>https://wykazy.net.pl/search.php</w:t>
        </w:r>
      </w:hyperlink>
      <w:r>
        <w:rPr>
          <w:sz w:val="22"/>
          <w:szCs w:val="22"/>
        </w:rPr>
        <w:t xml:space="preserve">). </w:t>
      </w:r>
    </w:p>
    <w:p w14:paraId="0000001D" w14:textId="77777777" w:rsidR="000358A1" w:rsidRDefault="009B2D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2"/>
          <w:szCs w:val="22"/>
        </w:rPr>
        <w:t xml:space="preserve">łączna liczba </w:t>
      </w:r>
      <w:proofErr w:type="spellStart"/>
      <w:r>
        <w:rPr>
          <w:sz w:val="22"/>
          <w:szCs w:val="22"/>
        </w:rPr>
        <w:t>cytowań</w:t>
      </w:r>
      <w:proofErr w:type="spellEnd"/>
      <w:r>
        <w:rPr>
          <w:sz w:val="22"/>
          <w:szCs w:val="22"/>
        </w:rPr>
        <w:t xml:space="preserve"> z wyłączeniem </w:t>
      </w:r>
      <w:proofErr w:type="spellStart"/>
      <w:r>
        <w:rPr>
          <w:sz w:val="22"/>
          <w:szCs w:val="22"/>
        </w:rPr>
        <w:t>cytowań</w:t>
      </w:r>
      <w:proofErr w:type="spellEnd"/>
      <w:r>
        <w:rPr>
          <w:sz w:val="22"/>
          <w:szCs w:val="22"/>
        </w:rPr>
        <w:t xml:space="preserve"> własnych oraz wartość indeksu Hirscha (wg Web of Science lub SCOPUS),</w:t>
      </w:r>
    </w:p>
    <w:p w14:paraId="0000001E" w14:textId="77777777" w:rsidR="000358A1" w:rsidRDefault="009B2D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2"/>
          <w:szCs w:val="22"/>
        </w:rPr>
        <w:t>wykaz projektów naukowych ze wskazaniem roli kandydata,</w:t>
      </w:r>
    </w:p>
    <w:p w14:paraId="0000001F" w14:textId="77777777" w:rsidR="000358A1" w:rsidRDefault="009B2D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2"/>
          <w:szCs w:val="22"/>
        </w:rPr>
        <w:t>wykaz uzyskanych stypendiów i nag</w:t>
      </w:r>
      <w:r>
        <w:rPr>
          <w:sz w:val="22"/>
          <w:szCs w:val="22"/>
        </w:rPr>
        <w:t>ród przyznawanych w drodze konkursu,</w:t>
      </w:r>
    </w:p>
    <w:p w14:paraId="00000020" w14:textId="77777777" w:rsidR="000358A1" w:rsidRDefault="009B2D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2"/>
          <w:szCs w:val="22"/>
        </w:rPr>
        <w:t>doświadczenie w opiece naukowej,</w:t>
      </w:r>
    </w:p>
    <w:p w14:paraId="00000021" w14:textId="77777777" w:rsidR="000358A1" w:rsidRDefault="009B2D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2"/>
          <w:szCs w:val="22"/>
        </w:rPr>
        <w:t>informacja o odbytych stażach naukowych i zawodowych o długości min. 1 miesiąc,</w:t>
      </w:r>
    </w:p>
    <w:p w14:paraId="00000022" w14:textId="77777777" w:rsidR="000358A1" w:rsidRDefault="009B2D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2"/>
          <w:szCs w:val="22"/>
        </w:rPr>
        <w:t>informacja o osiągnięciach i posiadanych kompetencjach dydaktycznych,</w:t>
      </w:r>
    </w:p>
    <w:p w14:paraId="00000023" w14:textId="77777777" w:rsidR="000358A1" w:rsidRDefault="009B2D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2"/>
          <w:szCs w:val="22"/>
        </w:rPr>
        <w:t>informacja o dalszych planach naukowych w kontekście działalności Katedry Inżynierii Biomedycznej Wydziału Podstawowych Problemów Techniki PWr;</w:t>
      </w:r>
    </w:p>
    <w:p w14:paraId="00000024" w14:textId="77777777" w:rsidR="000358A1" w:rsidRDefault="009B2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Oświadczenie o zapoznaniu się z informacją dotycząca przetwarzania danych osobowych</w:t>
      </w:r>
      <w:r>
        <w:rPr>
          <w:b/>
          <w:color w:val="FF0000"/>
          <w:sz w:val="22"/>
          <w:szCs w:val="22"/>
        </w:rPr>
        <w:t xml:space="preserve"> </w:t>
      </w:r>
      <w:hyperlink r:id="rId9">
        <w:r>
          <w:rPr>
            <w:color w:val="0563C1"/>
            <w:sz w:val="22"/>
            <w:szCs w:val="22"/>
            <w:u w:val="single"/>
          </w:rPr>
          <w:t>https://wppt.pwr.edu.pl/pracownicy/konkursy</w:t>
        </w:r>
      </w:hyperlink>
      <w:r>
        <w:rPr>
          <w:sz w:val="22"/>
          <w:szCs w:val="22"/>
        </w:rPr>
        <w:t>;</w:t>
      </w:r>
    </w:p>
    <w:p w14:paraId="00000025" w14:textId="77777777" w:rsidR="000358A1" w:rsidRDefault="009B2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o spełnieniu wymogów określonych w art. 113 Ustawy z dnia 20 lipca 2018 r. Prawo o szkolnictwie wyższym i nauce </w:t>
      </w:r>
      <w:hyperlink r:id="rId10">
        <w:r>
          <w:rPr>
            <w:color w:val="0563C1"/>
            <w:sz w:val="22"/>
            <w:szCs w:val="22"/>
            <w:u w:val="single"/>
          </w:rPr>
          <w:t>https://wppt.pwr.edu.pl/pracownicy/konkursy</w:t>
        </w:r>
      </w:hyperlink>
      <w:r>
        <w:rPr>
          <w:sz w:val="22"/>
          <w:szCs w:val="22"/>
        </w:rPr>
        <w:t>;</w:t>
      </w:r>
    </w:p>
    <w:p w14:paraId="00000026" w14:textId="77777777" w:rsidR="000358A1" w:rsidRDefault="009B2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Oświadczenie Kandydata/Kandydatki, że w przypadku wygrania konkursu Politechnika Wrocławska będzie podstawowym miejscem pracy</w:t>
      </w:r>
      <w:r>
        <w:rPr>
          <w:color w:val="FF0000"/>
          <w:sz w:val="22"/>
          <w:szCs w:val="22"/>
        </w:rPr>
        <w:br/>
      </w:r>
      <w:hyperlink r:id="rId11">
        <w:r>
          <w:rPr>
            <w:color w:val="0563C1"/>
            <w:sz w:val="22"/>
            <w:szCs w:val="22"/>
            <w:u w:val="single"/>
          </w:rPr>
          <w:t>https://wp</w:t>
        </w:r>
        <w:r>
          <w:rPr>
            <w:color w:val="0563C1"/>
            <w:sz w:val="22"/>
            <w:szCs w:val="22"/>
            <w:u w:val="single"/>
          </w:rPr>
          <w:t>pt.pwr.edu.pl/pracownicy/konkursy</w:t>
        </w:r>
      </w:hyperlink>
      <w:r>
        <w:rPr>
          <w:sz w:val="22"/>
          <w:szCs w:val="22"/>
        </w:rPr>
        <w:t>.</w:t>
      </w:r>
    </w:p>
    <w:p w14:paraId="00000027" w14:textId="77777777" w:rsidR="000358A1" w:rsidRDefault="000358A1">
      <w:pPr>
        <w:tabs>
          <w:tab w:val="left" w:pos="393"/>
        </w:tabs>
        <w:spacing w:after="57" w:line="276" w:lineRule="auto"/>
        <w:ind w:left="397"/>
        <w:jc w:val="both"/>
        <w:rPr>
          <w:color w:val="000000"/>
        </w:rPr>
      </w:pPr>
    </w:p>
    <w:p w14:paraId="00000028" w14:textId="77777777" w:rsidR="000358A1" w:rsidRDefault="009B2D58">
      <w:pPr>
        <w:spacing w:after="57" w:line="276" w:lineRule="auto"/>
        <w:ind w:firstLine="57"/>
        <w:jc w:val="both"/>
        <w:rPr>
          <w:b/>
          <w:color w:val="000000"/>
        </w:rPr>
      </w:pPr>
      <w:r>
        <w:rPr>
          <w:b/>
          <w:color w:val="000000"/>
        </w:rPr>
        <w:t xml:space="preserve">Oferujemy: </w:t>
      </w:r>
    </w:p>
    <w:p w14:paraId="00000029" w14:textId="77777777" w:rsidR="000358A1" w:rsidRDefault="009B2D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line="276" w:lineRule="auto"/>
        <w:ind w:left="397" w:hanging="340"/>
        <w:jc w:val="both"/>
        <w:rPr>
          <w:color w:val="000000"/>
        </w:rPr>
      </w:pPr>
      <w:r>
        <w:rPr>
          <w:color w:val="000000"/>
          <w:sz w:val="22"/>
          <w:szCs w:val="22"/>
        </w:rPr>
        <w:t>zatrudnienie w prestiżowej Uczelni,</w:t>
      </w:r>
    </w:p>
    <w:p w14:paraId="0000002A" w14:textId="77777777" w:rsidR="000358A1" w:rsidRDefault="009B2D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line="276" w:lineRule="auto"/>
        <w:ind w:left="397" w:hanging="340"/>
        <w:jc w:val="both"/>
        <w:rPr>
          <w:color w:val="000000"/>
        </w:rPr>
      </w:pPr>
      <w:r>
        <w:rPr>
          <w:color w:val="000000"/>
          <w:sz w:val="22"/>
          <w:szCs w:val="22"/>
        </w:rPr>
        <w:t>pracę w środowisku naukowym i kompleksie laboratoryjnym na najwyższym światowym poziomie,</w:t>
      </w:r>
    </w:p>
    <w:p w14:paraId="0000002B" w14:textId="77777777" w:rsidR="000358A1" w:rsidRDefault="009B2D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line="276" w:lineRule="auto"/>
        <w:ind w:left="397" w:hanging="340"/>
        <w:jc w:val="both"/>
        <w:rPr>
          <w:color w:val="000000"/>
        </w:rPr>
      </w:pPr>
      <w:r>
        <w:rPr>
          <w:color w:val="000000"/>
          <w:sz w:val="22"/>
          <w:szCs w:val="22"/>
        </w:rPr>
        <w:t>możliwość realizacji planów badawczych, wsparcie w pozyskiwaniu grantów badawczych, ułatwienia w realizacji staży naukowych.</w:t>
      </w:r>
    </w:p>
    <w:p w14:paraId="0000002C" w14:textId="77777777" w:rsidR="000358A1" w:rsidRDefault="009B2D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line="276" w:lineRule="auto"/>
        <w:ind w:left="397" w:hanging="340"/>
        <w:jc w:val="both"/>
        <w:rPr>
          <w:color w:val="000000"/>
        </w:rPr>
      </w:pPr>
      <w:r>
        <w:rPr>
          <w:color w:val="000000"/>
          <w:sz w:val="22"/>
          <w:szCs w:val="22"/>
        </w:rPr>
        <w:t>atrakcyjne programy motywacyjne, w tym premie finansowe za efektywność naukową, znaczące zniżki dydaktyczne dla naukowców realizują</w:t>
      </w:r>
      <w:r>
        <w:rPr>
          <w:color w:val="000000"/>
          <w:sz w:val="22"/>
          <w:szCs w:val="22"/>
        </w:rPr>
        <w:t xml:space="preserve">cych projekty badawcze, </w:t>
      </w:r>
    </w:p>
    <w:p w14:paraId="0000002D" w14:textId="77777777" w:rsidR="000358A1" w:rsidRDefault="009B2D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line="276" w:lineRule="auto"/>
        <w:ind w:left="397" w:hanging="340"/>
        <w:jc w:val="both"/>
        <w:rPr>
          <w:color w:val="000000"/>
        </w:rPr>
      </w:pPr>
      <w:r>
        <w:rPr>
          <w:color w:val="000000"/>
          <w:sz w:val="22"/>
          <w:szCs w:val="22"/>
        </w:rPr>
        <w:t>wsparcie socjalne; dostępność atrakcyjnych pakietów opieki medycznej dedykowanych pracownikom PWr.</w:t>
      </w:r>
    </w:p>
    <w:p w14:paraId="0000002E" w14:textId="77777777" w:rsidR="000358A1" w:rsidRDefault="000358A1">
      <w:p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0000002F" w14:textId="77777777" w:rsidR="000358A1" w:rsidRDefault="009B2D58">
      <w:pPr>
        <w:spacing w:after="57" w:line="276" w:lineRule="auto"/>
        <w:jc w:val="both"/>
        <w:rPr>
          <w:b/>
          <w:color w:val="000000"/>
        </w:rPr>
      </w:pPr>
      <w:r>
        <w:rPr>
          <w:b/>
          <w:color w:val="000000"/>
        </w:rPr>
        <w:t>Terminy:</w:t>
      </w:r>
    </w:p>
    <w:p w14:paraId="00000030" w14:textId="77777777" w:rsidR="000358A1" w:rsidRDefault="009B2D58">
      <w:pPr>
        <w:spacing w:after="57" w:line="276" w:lineRule="auto"/>
        <w:jc w:val="both"/>
        <w:rPr>
          <w:color w:val="FF0000"/>
        </w:rPr>
      </w:pPr>
      <w:r>
        <w:rPr>
          <w:sz w:val="22"/>
          <w:szCs w:val="22"/>
        </w:rPr>
        <w:t xml:space="preserve">Termin składania ofert: </w:t>
      </w:r>
      <w:r>
        <w:rPr>
          <w:color w:val="000000"/>
        </w:rPr>
        <w:t>2024-08-23, 23:59:59</w:t>
      </w:r>
      <w:r>
        <w:rPr>
          <w:color w:val="FF0000"/>
        </w:rPr>
        <w:t xml:space="preserve"> </w:t>
      </w:r>
    </w:p>
    <w:p w14:paraId="00000031" w14:textId="77777777" w:rsidR="000358A1" w:rsidRDefault="009B2D58">
      <w:pPr>
        <w:spacing w:after="5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Orientacyjny termin rozstrzygnięcia konkursu: 2024-09-03.</w:t>
      </w:r>
    </w:p>
    <w:p w14:paraId="00000032" w14:textId="77777777" w:rsidR="000358A1" w:rsidRDefault="009B2D58">
      <w:pPr>
        <w:spacing w:after="5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Planowany termin z</w:t>
      </w:r>
      <w:r>
        <w:rPr>
          <w:sz w:val="22"/>
          <w:szCs w:val="22"/>
        </w:rPr>
        <w:t>atrudnienia: od 2024-10-01 albo od 2025-03-01</w:t>
      </w:r>
    </w:p>
    <w:p w14:paraId="00000033" w14:textId="77777777" w:rsidR="000358A1" w:rsidRDefault="000358A1">
      <w:pPr>
        <w:spacing w:after="57" w:line="276" w:lineRule="auto"/>
        <w:jc w:val="both"/>
        <w:rPr>
          <w:sz w:val="22"/>
          <w:szCs w:val="22"/>
        </w:rPr>
      </w:pPr>
    </w:p>
    <w:p w14:paraId="00000034" w14:textId="77777777" w:rsidR="000358A1" w:rsidRDefault="009B2D58">
      <w:pPr>
        <w:pBdr>
          <w:top w:val="nil"/>
          <w:left w:val="nil"/>
          <w:bottom w:val="nil"/>
          <w:right w:val="nil"/>
          <w:between w:val="nil"/>
        </w:pBdr>
        <w:spacing w:after="57"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Wynagrodzenie</w:t>
      </w:r>
      <w:r>
        <w:rPr>
          <w:color w:val="000000"/>
          <w:sz w:val="22"/>
          <w:szCs w:val="22"/>
        </w:rPr>
        <w:t>:</w:t>
      </w:r>
    </w:p>
    <w:p w14:paraId="00000035" w14:textId="77777777" w:rsidR="000358A1" w:rsidRDefault="009B2D58">
      <w:pPr>
        <w:spacing w:after="57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Na wynagrodzenie składa się wynagrodzenie zasadnicze, premia za staż pracy w wysokości 1% za każdy rok oraz 4% za ukończone studia doktoranckie, dodatki za efektywność pracy naukowej, dodatkowa premia roczna w wysokości miesięcznego wynagrodzenia oraz ewen</w:t>
      </w:r>
      <w:r>
        <w:rPr>
          <w:color w:val="000000"/>
          <w:sz w:val="22"/>
          <w:szCs w:val="22"/>
        </w:rPr>
        <w:t xml:space="preserve">tualne dodatki za zaangażowanie organizacyjne. </w:t>
      </w:r>
    </w:p>
    <w:p w14:paraId="00000036" w14:textId="77777777" w:rsidR="000358A1" w:rsidRDefault="009B2D58">
      <w:pPr>
        <w:spacing w:after="57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Oferujemy wynagrodzenie zasadnicze nie niższe niż 7600 zł.</w:t>
      </w:r>
    </w:p>
    <w:p w14:paraId="00000037" w14:textId="77777777" w:rsidR="000358A1" w:rsidRDefault="000358A1">
      <w:pPr>
        <w:spacing w:after="57" w:line="276" w:lineRule="auto"/>
        <w:jc w:val="both"/>
        <w:rPr>
          <w:b/>
          <w:color w:val="000000"/>
        </w:rPr>
      </w:pPr>
    </w:p>
    <w:p w14:paraId="00000038" w14:textId="77777777" w:rsidR="000358A1" w:rsidRDefault="009B2D58">
      <w:pPr>
        <w:spacing w:after="57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Dodatkowe informacje: </w:t>
      </w:r>
    </w:p>
    <w:p w14:paraId="00000039" w14:textId="77777777" w:rsidR="000358A1" w:rsidRDefault="009B2D58">
      <w:pPr>
        <w:spacing w:after="57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konkursu mogą przystąpić osoby spełniające warunki określone w ustawie z dnia 20 lipca 2018 r. – Prawo o szkolnictwie wyżs</w:t>
      </w:r>
      <w:r>
        <w:rPr>
          <w:color w:val="000000"/>
          <w:sz w:val="22"/>
          <w:szCs w:val="22"/>
        </w:rPr>
        <w:t xml:space="preserve">zym i nauce (Dz.U. 2022 poz. 574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zm.), w Statucie Politechniki Wrocławskiej oraz w Kodeksie Etyki Pracowników Politechniki Wrocławskiej.</w:t>
      </w:r>
    </w:p>
    <w:p w14:paraId="0000003A" w14:textId="77777777" w:rsidR="000358A1" w:rsidRDefault="000358A1">
      <w:pPr>
        <w:spacing w:after="57" w:line="276" w:lineRule="auto"/>
        <w:jc w:val="both"/>
        <w:rPr>
          <w:b/>
          <w:color w:val="000000"/>
          <w:sz w:val="22"/>
          <w:szCs w:val="22"/>
        </w:rPr>
      </w:pPr>
    </w:p>
    <w:p w14:paraId="0000003B" w14:textId="77777777" w:rsidR="000358A1" w:rsidRDefault="009B2D5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Składanie dokumentów wyłącznie drogą elektroniczną na adres e-mail </w:t>
      </w:r>
      <w:hyperlink r:id="rId12">
        <w:r>
          <w:rPr>
            <w:color w:val="1155CC"/>
            <w:sz w:val="22"/>
            <w:szCs w:val="22"/>
            <w:u w:val="single"/>
          </w:rPr>
          <w:t>wppt.konkursy@pwr.edu.pl</w:t>
        </w:r>
      </w:hyperlink>
      <w:r>
        <w:rPr>
          <w:sz w:val="22"/>
          <w:szCs w:val="22"/>
        </w:rPr>
        <w:t>.</w:t>
      </w:r>
    </w:p>
    <w:p w14:paraId="0000003C" w14:textId="77777777" w:rsidR="000358A1" w:rsidRDefault="009B2D58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Wszelka korespondencja związana z konkursem kierowana będzie w formie elektronicznej na adres e-mail podany we wniosku.</w:t>
      </w:r>
    </w:p>
    <w:p w14:paraId="0000003D" w14:textId="77777777" w:rsidR="000358A1" w:rsidRDefault="009B2D58">
      <w:pPr>
        <w:spacing w:line="276" w:lineRule="auto"/>
        <w:rPr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>Wzory dokumentów/oświadczeń, które należy złożyć razem z dokumentami konkursowymi znajdują się na stro</w:t>
      </w:r>
      <w:r>
        <w:rPr>
          <w:color w:val="000000"/>
          <w:sz w:val="22"/>
          <w:szCs w:val="22"/>
        </w:rPr>
        <w:t xml:space="preserve">nie: </w:t>
      </w:r>
      <w:hyperlink r:id="rId13">
        <w:r>
          <w:rPr>
            <w:color w:val="0563C1"/>
            <w:sz w:val="22"/>
            <w:szCs w:val="22"/>
            <w:u w:val="single"/>
          </w:rPr>
          <w:t>https://wppt.pwr.edu.pl/pracownicy/konkursy</w:t>
        </w:r>
      </w:hyperlink>
      <w:r>
        <w:rPr>
          <w:color w:val="000000"/>
          <w:sz w:val="22"/>
          <w:szCs w:val="22"/>
        </w:rPr>
        <w:t>.</w:t>
      </w:r>
    </w:p>
    <w:p w14:paraId="0000003E" w14:textId="77777777" w:rsidR="000358A1" w:rsidRDefault="000358A1">
      <w:pPr>
        <w:spacing w:line="276" w:lineRule="auto"/>
        <w:rPr>
          <w:b/>
          <w:color w:val="000000"/>
          <w:sz w:val="22"/>
          <w:szCs w:val="22"/>
        </w:rPr>
      </w:pPr>
    </w:p>
    <w:p w14:paraId="0000003F" w14:textId="77777777" w:rsidR="000358A1" w:rsidRDefault="009B2D58">
      <w:pPr>
        <w:spacing w:line="276" w:lineRule="auto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W tytule wiadomości prosimy zaznaczyć nr referencyjny konkursu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  <w:u w:val="single"/>
        </w:rPr>
        <w:t xml:space="preserve">Aplikacje osób przesyłających swoje dokumenty bez wskazania konkretnego nr referencyjnego oraz przesłane po terminie składania ofert nie będą rozpatrywane. </w:t>
      </w:r>
    </w:p>
    <w:p w14:paraId="00000040" w14:textId="77777777" w:rsidR="000358A1" w:rsidRDefault="000358A1">
      <w:pPr>
        <w:spacing w:line="276" w:lineRule="auto"/>
        <w:rPr>
          <w:color w:val="000000"/>
          <w:sz w:val="22"/>
          <w:szCs w:val="22"/>
        </w:rPr>
      </w:pPr>
    </w:p>
    <w:p w14:paraId="00000041" w14:textId="77777777" w:rsidR="000358A1" w:rsidRDefault="009B2D58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Wszelkich informacji na temat przebiegu konkursu udziela asystentka/asystent ds. kadr pod adresem </w:t>
      </w:r>
      <w:r>
        <w:rPr>
          <w:color w:val="000000"/>
          <w:sz w:val="22"/>
          <w:szCs w:val="22"/>
        </w:rPr>
        <w:t xml:space="preserve">poczty elektronicznej </w:t>
      </w:r>
      <w:hyperlink r:id="rId14">
        <w:r>
          <w:rPr>
            <w:color w:val="1155CC"/>
            <w:sz w:val="22"/>
            <w:szCs w:val="22"/>
            <w:u w:val="single"/>
          </w:rPr>
          <w:t>wppt.konkursy@pwr.edu.pl</w:t>
        </w:r>
      </w:hyperlink>
      <w:r>
        <w:rPr>
          <w:color w:val="000000"/>
          <w:sz w:val="22"/>
          <w:szCs w:val="22"/>
        </w:rPr>
        <w:t>.</w:t>
      </w:r>
    </w:p>
    <w:p w14:paraId="00000042" w14:textId="77777777" w:rsidR="000358A1" w:rsidRDefault="000358A1">
      <w:pPr>
        <w:spacing w:line="276" w:lineRule="auto"/>
        <w:rPr>
          <w:color w:val="000000"/>
          <w:sz w:val="22"/>
          <w:szCs w:val="22"/>
        </w:rPr>
      </w:pPr>
    </w:p>
    <w:p w14:paraId="00000043" w14:textId="77777777" w:rsidR="000358A1" w:rsidRDefault="009B2D58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Zgłoszenia kandydatek/kandydatów będą rozpatrywane przez komisję konkursową. </w:t>
      </w:r>
    </w:p>
    <w:p w14:paraId="00000044" w14:textId="77777777" w:rsidR="000358A1" w:rsidRDefault="000358A1">
      <w:pPr>
        <w:spacing w:line="276" w:lineRule="auto"/>
        <w:rPr>
          <w:color w:val="000000"/>
          <w:sz w:val="22"/>
          <w:szCs w:val="22"/>
        </w:rPr>
      </w:pPr>
    </w:p>
    <w:p w14:paraId="00000045" w14:textId="77777777" w:rsidR="000358A1" w:rsidRDefault="009B2D58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etap. Ocena kandydatów na podstawie nadesłanej dokumentacji w kategoriach: </w:t>
      </w:r>
    </w:p>
    <w:p w14:paraId="00000046" w14:textId="77777777" w:rsidR="000358A1" w:rsidRDefault="009B2D58">
      <w:pPr>
        <w:spacing w:line="276" w:lineRule="auto"/>
        <w:ind w:left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Działalność naukowa (waga 70%); </w:t>
      </w:r>
    </w:p>
    <w:p w14:paraId="00000047" w14:textId="77777777" w:rsidR="000358A1" w:rsidRDefault="009B2D58">
      <w:pPr>
        <w:spacing w:line="276" w:lineRule="auto"/>
        <w:ind w:left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Działalność dydaktyczna (waga 20%); </w:t>
      </w:r>
    </w:p>
    <w:p w14:paraId="00000048" w14:textId="77777777" w:rsidR="000358A1" w:rsidRDefault="009B2D58">
      <w:pPr>
        <w:spacing w:line="276" w:lineRule="auto"/>
        <w:ind w:left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Działalność organizacyjna (waga 10%).</w:t>
      </w:r>
    </w:p>
    <w:p w14:paraId="00000049" w14:textId="77777777" w:rsidR="000358A1" w:rsidRDefault="000358A1">
      <w:pPr>
        <w:spacing w:line="276" w:lineRule="auto"/>
        <w:jc w:val="both"/>
        <w:rPr>
          <w:color w:val="000000"/>
          <w:sz w:val="22"/>
          <w:szCs w:val="22"/>
        </w:rPr>
      </w:pPr>
    </w:p>
    <w:p w14:paraId="0000004A" w14:textId="77777777" w:rsidR="000358A1" w:rsidRDefault="009B2D58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II etap. Rozmowa kwalifikacyjna dotycząca prezentacji dotychczasowej aktywności naukowej oraz planowanych badań naukowych. Na rozmowę kwalifikacyjną zapraszani są kandydaci i kandydatki wybrani na podstawie I etapu oceny. </w:t>
      </w:r>
    </w:p>
    <w:p w14:paraId="0000004B" w14:textId="77777777" w:rsidR="000358A1" w:rsidRDefault="000358A1">
      <w:pPr>
        <w:spacing w:line="276" w:lineRule="auto"/>
        <w:jc w:val="both"/>
        <w:rPr>
          <w:color w:val="000000"/>
          <w:sz w:val="22"/>
          <w:szCs w:val="22"/>
        </w:rPr>
      </w:pPr>
    </w:p>
    <w:p w14:paraId="0000004C" w14:textId="77777777" w:rsidR="000358A1" w:rsidRDefault="009B2D58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Ostateczna ocena w poszczególnyc</w:t>
      </w:r>
      <w:r>
        <w:rPr>
          <w:color w:val="000000"/>
          <w:sz w:val="22"/>
          <w:szCs w:val="22"/>
        </w:rPr>
        <w:t>h kategoriach ustalana jest przez komisję z uwzględnieniem przebiegu rozmowy kwalifikacyjnej.</w:t>
      </w:r>
    </w:p>
    <w:p w14:paraId="0000004D" w14:textId="77777777" w:rsidR="000358A1" w:rsidRDefault="000358A1">
      <w:pPr>
        <w:spacing w:line="276" w:lineRule="auto"/>
        <w:rPr>
          <w:color w:val="000000"/>
          <w:sz w:val="22"/>
          <w:szCs w:val="22"/>
        </w:rPr>
      </w:pPr>
    </w:p>
    <w:p w14:paraId="0000004E" w14:textId="77777777" w:rsidR="000358A1" w:rsidRDefault="009B2D58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Uczelnia zastrzega, że konkurs może zostać nierozstrzygnięty bez podania przyczyn.</w:t>
      </w:r>
    </w:p>
    <w:p w14:paraId="0000004F" w14:textId="77777777" w:rsidR="000358A1" w:rsidRDefault="000358A1">
      <w:pPr>
        <w:spacing w:line="276" w:lineRule="auto"/>
        <w:jc w:val="both"/>
        <w:rPr>
          <w:color w:val="000000"/>
        </w:rPr>
      </w:pPr>
    </w:p>
    <w:p w14:paraId="00000050" w14:textId="77777777" w:rsidR="000358A1" w:rsidRDefault="009B2D58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Prowadzone przez Politechnikę Wrocławską nabory i konkursy są otwarte, realiz</w:t>
      </w:r>
      <w:r>
        <w:rPr>
          <w:color w:val="000000"/>
          <w:sz w:val="22"/>
          <w:szCs w:val="22"/>
        </w:rPr>
        <w:t>owane przy zachowaniu przejrzystych i transparentnych zasad opartych na czytelnych i jednoznacznych kryteriach oceny merytorycznej z uwzględnieniem zróżnicowanej kariery zawodowej. Politechnika Wrocławska prowadzi procedury rekrutacyjne zgodnie z wytycznym</w:t>
      </w:r>
      <w:r>
        <w:rPr>
          <w:color w:val="000000"/>
          <w:sz w:val="22"/>
          <w:szCs w:val="22"/>
        </w:rPr>
        <w:t xml:space="preserve">i Europejskiej Karty Naukowca oraz Kodeksu postępowania przy rekrutacji pracowników naukowych oraz Polityki Otwartej, Przejrzystej i Merytorycznej Rekrutacji naukowców (OTM-R) w Politechnice Wrocławskiej. </w:t>
      </w:r>
    </w:p>
    <w:p w14:paraId="00000051" w14:textId="77777777" w:rsidR="000358A1" w:rsidRDefault="000358A1">
      <w:pPr>
        <w:spacing w:line="276" w:lineRule="auto"/>
        <w:rPr>
          <w:color w:val="000000"/>
          <w:sz w:val="22"/>
          <w:szCs w:val="22"/>
        </w:rPr>
      </w:pPr>
    </w:p>
    <w:p w14:paraId="00000052" w14:textId="77777777" w:rsidR="000358A1" w:rsidRDefault="009B2D58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Nabory i konkursy na stanowiska oferowane przez P</w:t>
      </w:r>
      <w:r>
        <w:rPr>
          <w:color w:val="000000"/>
          <w:sz w:val="22"/>
          <w:szCs w:val="22"/>
        </w:rPr>
        <w:t>olitechnikę Wrocławską są prowadzone z uwzględnieniem polityki równości szans zgodnie z „Planem Równości dla Politechniki Wrocławskiej na lata 2022-2024”, https://rowna.pwr.edu.pl/aktualnosci/plan-rownosci-dla-pwr-11.html</w:t>
      </w:r>
    </w:p>
    <w:p w14:paraId="00000053" w14:textId="77777777" w:rsidR="000358A1" w:rsidRDefault="000358A1">
      <w:pPr>
        <w:spacing w:line="276" w:lineRule="auto"/>
        <w:rPr>
          <w:color w:val="000000"/>
          <w:sz w:val="22"/>
          <w:szCs w:val="22"/>
        </w:rPr>
      </w:pPr>
    </w:p>
    <w:sectPr w:rsidR="000358A1">
      <w:pgSz w:w="11906" w:h="16838"/>
      <w:pgMar w:top="1304" w:right="1418" w:bottom="1153" w:left="1418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59C"/>
    <w:multiLevelType w:val="multilevel"/>
    <w:tmpl w:val="33DCFDE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6C5B9E"/>
    <w:multiLevelType w:val="multilevel"/>
    <w:tmpl w:val="E9527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4"/>
        <w:szCs w:val="24"/>
      </w:rPr>
    </w:lvl>
  </w:abstractNum>
  <w:abstractNum w:abstractNumId="2" w15:restartNumberingAfterBreak="0">
    <w:nsid w:val="51060E61"/>
    <w:multiLevelType w:val="multilevel"/>
    <w:tmpl w:val="89341FEC"/>
    <w:lvl w:ilvl="0">
      <w:start w:val="1"/>
      <w:numFmt w:val="decimal"/>
      <w:lvlText w:val="%1."/>
      <w:lvlJc w:val="left"/>
      <w:pPr>
        <w:ind w:left="705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A1"/>
    <w:rsid w:val="000358A1"/>
    <w:rsid w:val="009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DC837-635B-4350-9798-7C470D8A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E0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Link">
    <w:name w:val="Internet Link"/>
    <w:rsid w:val="00606256"/>
    <w:rPr>
      <w:color w:val="0000FF"/>
      <w:u w:val="single"/>
    </w:rPr>
  </w:style>
  <w:style w:type="character" w:customStyle="1" w:styleId="h2">
    <w:name w:val="h2"/>
    <w:uiPriority w:val="99"/>
    <w:qFormat/>
    <w:rsid w:val="00851E9D"/>
  </w:style>
  <w:style w:type="character" w:styleId="UyteHipercze">
    <w:name w:val="FollowedHyperlink"/>
    <w:qFormat/>
    <w:rsid w:val="00E0511E"/>
    <w:rPr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B6BD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103A5"/>
  </w:style>
  <w:style w:type="character" w:customStyle="1" w:styleId="ListLabel1">
    <w:name w:val="ListLabel 1"/>
    <w:qFormat/>
    <w:rsid w:val="005B1E0C"/>
    <w:rPr>
      <w:rFonts w:cs="Courier New"/>
    </w:rPr>
  </w:style>
  <w:style w:type="character" w:customStyle="1" w:styleId="ListLabel2">
    <w:name w:val="ListLabel 2"/>
    <w:qFormat/>
    <w:rsid w:val="005B1E0C"/>
    <w:rPr>
      <w:rFonts w:eastAsia="Calibri" w:cs="Times New Roman"/>
    </w:rPr>
  </w:style>
  <w:style w:type="character" w:customStyle="1" w:styleId="FootnoteCharacters">
    <w:name w:val="Footnote Characters"/>
    <w:qFormat/>
    <w:rsid w:val="005B1E0C"/>
  </w:style>
  <w:style w:type="character" w:customStyle="1" w:styleId="FootnoteAnchor">
    <w:name w:val="Footnote Anchor"/>
    <w:rsid w:val="005B1E0C"/>
    <w:rPr>
      <w:vertAlign w:val="superscript"/>
    </w:rPr>
  </w:style>
  <w:style w:type="character" w:customStyle="1" w:styleId="EndnoteAnchor">
    <w:name w:val="Endnote Anchor"/>
    <w:rsid w:val="005B1E0C"/>
    <w:rPr>
      <w:vertAlign w:val="superscript"/>
    </w:rPr>
  </w:style>
  <w:style w:type="character" w:customStyle="1" w:styleId="EndnoteCharacters">
    <w:name w:val="Endnote Characters"/>
    <w:qFormat/>
    <w:rsid w:val="005B1E0C"/>
  </w:style>
  <w:style w:type="character" w:customStyle="1" w:styleId="Bullets">
    <w:name w:val="Bullets"/>
    <w:qFormat/>
    <w:rsid w:val="005B1E0C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5B1E0C"/>
    <w:rPr>
      <w:rFonts w:cs="OpenSymbol"/>
      <w:sz w:val="24"/>
    </w:rPr>
  </w:style>
  <w:style w:type="character" w:customStyle="1" w:styleId="ListLabel4">
    <w:name w:val="ListLabel 4"/>
    <w:qFormat/>
    <w:rsid w:val="005B1E0C"/>
    <w:rPr>
      <w:rFonts w:cs="OpenSymbol"/>
      <w:sz w:val="24"/>
    </w:rPr>
  </w:style>
  <w:style w:type="character" w:customStyle="1" w:styleId="ListLabel5">
    <w:name w:val="ListLabel 5"/>
    <w:qFormat/>
    <w:rsid w:val="005B1E0C"/>
    <w:rPr>
      <w:rFonts w:cs="OpenSymbol"/>
      <w:sz w:val="24"/>
    </w:rPr>
  </w:style>
  <w:style w:type="paragraph" w:customStyle="1" w:styleId="Heading">
    <w:name w:val="Heading"/>
    <w:basedOn w:val="Normalny"/>
    <w:next w:val="TextBody"/>
    <w:qFormat/>
    <w:rsid w:val="005B1E0C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rsid w:val="005B1E0C"/>
    <w:pPr>
      <w:spacing w:after="140" w:line="288" w:lineRule="auto"/>
    </w:pPr>
  </w:style>
  <w:style w:type="paragraph" w:styleId="Lista">
    <w:name w:val="List"/>
    <w:basedOn w:val="TextBody"/>
    <w:rsid w:val="005B1E0C"/>
  </w:style>
  <w:style w:type="paragraph" w:styleId="Legenda">
    <w:name w:val="caption"/>
    <w:basedOn w:val="Normalny"/>
    <w:qFormat/>
    <w:rsid w:val="005B1E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5B1E0C"/>
    <w:pPr>
      <w:suppressLineNumbers/>
    </w:pPr>
  </w:style>
  <w:style w:type="paragraph" w:styleId="Akapitzlist">
    <w:name w:val="List Paragraph"/>
    <w:basedOn w:val="Normalny"/>
    <w:uiPriority w:val="34"/>
    <w:qFormat/>
    <w:rsid w:val="00851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qFormat/>
    <w:rsid w:val="00B103A5"/>
    <w:rPr>
      <w:sz w:val="20"/>
      <w:szCs w:val="20"/>
    </w:rPr>
  </w:style>
  <w:style w:type="paragraph" w:customStyle="1" w:styleId="Footnote">
    <w:name w:val="Footnote"/>
    <w:basedOn w:val="Normalny"/>
    <w:rsid w:val="005B1E0C"/>
  </w:style>
  <w:style w:type="character" w:styleId="Odwoaniedokomentarza">
    <w:name w:val="annotation reference"/>
    <w:basedOn w:val="Domylnaczcionkaakapitu"/>
    <w:semiHidden/>
    <w:unhideWhenUsed/>
    <w:rsid w:val="005E76F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E76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6FC"/>
    <w:rPr>
      <w:color w:val="00000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E7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E76FC"/>
    <w:rPr>
      <w:b/>
      <w:bCs/>
      <w:color w:val="00000A"/>
    </w:rPr>
  </w:style>
  <w:style w:type="paragraph" w:styleId="Tekstdymka">
    <w:name w:val="Balloon Text"/>
    <w:basedOn w:val="Normalny"/>
    <w:link w:val="TekstdymkaZnak"/>
    <w:rsid w:val="005E76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76FC"/>
    <w:rPr>
      <w:rFonts w:ascii="Tahoma" w:hAnsi="Tahoma" w:cs="Tahoma"/>
      <w:color w:val="00000A"/>
      <w:sz w:val="16"/>
      <w:szCs w:val="16"/>
    </w:rPr>
  </w:style>
  <w:style w:type="character" w:customStyle="1" w:styleId="workdetailslbl2">
    <w:name w:val="workdetailslbl2"/>
    <w:basedOn w:val="Domylnaczcionkaakapitu"/>
    <w:rsid w:val="005E11FC"/>
  </w:style>
  <w:style w:type="character" w:styleId="Hipercze">
    <w:name w:val="Hyperlink"/>
    <w:basedOn w:val="Domylnaczcionkaakapitu"/>
    <w:uiPriority w:val="99"/>
    <w:unhideWhenUsed/>
    <w:rsid w:val="0076052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1A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C3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11F9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619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kazy.net.pl/search.php" TargetMode="External"/><Relationship Id="rId13" Type="http://schemas.openxmlformats.org/officeDocument/2006/relationships/hyperlink" Target="https://wppt.pwr.edu.pl/pracownicy/konkursy" TargetMode="External"/><Relationship Id="rId3" Type="http://schemas.openxmlformats.org/officeDocument/2006/relationships/styles" Target="styles.xml"/><Relationship Id="rId7" Type="http://schemas.openxmlformats.org/officeDocument/2006/relationships/hyperlink" Target="https://wppt.pwr.edu.pl/pracownicy/konkursy" TargetMode="External"/><Relationship Id="rId12" Type="http://schemas.openxmlformats.org/officeDocument/2006/relationships/hyperlink" Target="mailto:wppt.konkursy@pwr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ppt.pwr.edu.pl/pracownicy/konkursy" TargetMode="External"/><Relationship Id="rId11" Type="http://schemas.openxmlformats.org/officeDocument/2006/relationships/hyperlink" Target="https://wppt.pwr.edu.pl/pracownicy/konkurs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ppt.pwr.edu.pl/pracownicy/konkur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ppt.pwr.edu.pl/pracownicy/konkursy" TargetMode="External"/><Relationship Id="rId14" Type="http://schemas.openxmlformats.org/officeDocument/2006/relationships/hyperlink" Target="mailto:wppt.konkursy@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ehhzPDlStS2GAQ1tp7UQYvUetA==">CgMxLjAyCGguZ2pkZ3hzOAByITFNcXg3NDFmcGoxdVkxUV9FbGp3RFhSRzhiV3l4ZU5jcQ==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M. Robak-Warzywoda</cp:lastModifiedBy>
  <cp:revision>2</cp:revision>
  <dcterms:created xsi:type="dcterms:W3CDTF">2024-06-18T07:47:00Z</dcterms:created>
  <dcterms:modified xsi:type="dcterms:W3CDTF">2024-06-18T07:47:00Z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MEiN-nauka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caleCrop">
    <vt:lpwstr>false</vt:lpwstr>
  </property>
  <property fmtid="{D5CDD505-2E9C-101B-9397-08002B2CF9AE}" pid="8" name="ShareDoc">
    <vt:lpwstr>false</vt:lpwstr>
  </property>
</Properties>
</file>