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20" w:hanging="0"/>
        <w:jc w:val="right"/>
        <w:rPr>
          <w:rFonts w:cs="Lohit Devanagari"/>
          <w:iCs/>
          <w:sz w:val="20"/>
          <w:szCs w:val="20"/>
          <w:lang w:eastAsia="pl-PL" w:bidi="hi-IN"/>
        </w:rPr>
      </w:pPr>
      <w:r>
        <w:rPr>
          <w:rFonts w:cs="Lohit Devanagari"/>
          <w:iCs/>
          <w:sz w:val="20"/>
          <w:szCs w:val="20"/>
          <w:lang w:eastAsia="pl-PL" w:bidi="hi-IN"/>
        </w:rPr>
        <w:t>Załącznik nr 2 do Zarządzenia nr 38/2024</w:t>
      </w:r>
    </w:p>
    <w:p>
      <w:pPr>
        <w:pStyle w:val="Normal"/>
        <w:spacing w:lineRule="auto" w:line="240" w:before="0" w:after="0"/>
        <w:ind w:left="720" w:hanging="0"/>
        <w:jc w:val="right"/>
        <w:rPr>
          <w:rFonts w:cs="Lohit Devanagari"/>
          <w:iCs/>
          <w:sz w:val="20"/>
          <w:szCs w:val="20"/>
          <w:lang w:eastAsia="pl-PL" w:bidi="hi-IN"/>
        </w:rPr>
      </w:pPr>
      <w:r>
        <w:rPr>
          <w:rFonts w:cs="Lohit Devanagari"/>
          <w:iCs/>
          <w:sz w:val="20"/>
          <w:szCs w:val="20"/>
          <w:lang w:eastAsia="pl-PL" w:bidi="hi-IN"/>
        </w:rPr>
        <w:t>Rektora Akademii Piotrkowskiej</w:t>
      </w:r>
    </w:p>
    <w:p>
      <w:pPr>
        <w:pStyle w:val="Normal"/>
        <w:spacing w:lineRule="auto" w:line="240" w:before="0" w:after="0"/>
        <w:ind w:left="720" w:hanging="0"/>
        <w:jc w:val="right"/>
        <w:rPr>
          <w:rFonts w:cs="Lohit Devanagari"/>
          <w:iCs/>
          <w:sz w:val="20"/>
          <w:szCs w:val="20"/>
          <w:lang w:eastAsia="pl-PL" w:bidi="hi-IN"/>
        </w:rPr>
      </w:pPr>
      <w:r>
        <w:rPr>
          <w:rFonts w:cs="Lohit Devanagari"/>
          <w:iCs/>
          <w:sz w:val="20"/>
          <w:szCs w:val="20"/>
          <w:lang w:eastAsia="pl-PL" w:bidi="hi-IN"/>
        </w:rPr>
        <w:t>z dnia 24 kwietnia 2024 roku</w:t>
      </w:r>
    </w:p>
    <w:p>
      <w:pPr>
        <w:pStyle w:val="NoSpacing"/>
        <w:jc w:val="right"/>
        <w:rPr>
          <w:sz w:val="20"/>
          <w:szCs w:val="20"/>
          <w:lang w:eastAsia="pl-PL" w:bidi="hi-IN"/>
        </w:rPr>
      </w:pPr>
      <w:r>
        <w:rPr>
          <w:sz w:val="20"/>
          <w:szCs w:val="20"/>
          <w:lang w:eastAsia="pl-PL" w:bidi="hi-IN"/>
        </w:rPr>
      </w:r>
    </w:p>
    <w:p>
      <w:pPr>
        <w:pStyle w:val="ListParagraph"/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  <w:t>Formularz zgłoszenia konkursowego w wersjach polsko- i anglojęzycznej</w:t>
      </w:r>
    </w:p>
    <w:p>
      <w:pPr>
        <w:pStyle w:val="ListParagraph"/>
        <w:numPr>
          <w:ilvl w:val="0"/>
          <w:numId w:val="1"/>
        </w:numPr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  <w:t>Informacje ogólne</w:t>
      </w:r>
    </w:p>
    <w:p>
      <w:pPr>
        <w:pStyle w:val="ListParagraph"/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tbl>
      <w:tblPr>
        <w:tblStyle w:val="Tabela-Siatka"/>
        <w:tblW w:w="8897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581"/>
        <w:gridCol w:w="966"/>
        <w:gridCol w:w="125"/>
        <w:gridCol w:w="216"/>
        <w:gridCol w:w="217"/>
        <w:gridCol w:w="434"/>
        <w:gridCol w:w="215"/>
        <w:gridCol w:w="216"/>
        <w:gridCol w:w="217"/>
        <w:gridCol w:w="216"/>
        <w:gridCol w:w="242"/>
        <w:gridCol w:w="242"/>
        <w:gridCol w:w="432"/>
        <w:gridCol w:w="266"/>
        <w:gridCol w:w="244"/>
        <w:gridCol w:w="237"/>
        <w:gridCol w:w="218"/>
        <w:gridCol w:w="381"/>
        <w:gridCol w:w="216"/>
        <w:gridCol w:w="218"/>
        <w:gridCol w:w="217"/>
        <w:gridCol w:w="871"/>
      </w:tblGrid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Lp.</w:t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Kategoria opisu/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Description category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Opis/Description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Tytuł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Title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Konkurs na stanowisko adiunkta w Zakładzie Administracyjno-Prawnym na Wydziale Humanistyczno-Administracyjnym Akademii Piotrkowskiej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4"/>
                <w:lang w:eastAsia="pl-PL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4"/>
                <w:lang w:val="en-GB" w:eastAsia="pl-PL" w:bidi="hi-IN"/>
              </w:rPr>
              <w:t>Competition for the position of assistant professor at the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4"/>
                <w:lang w:val="en-GB" w:eastAsia="pl-PL" w:bidi="hi-IN"/>
              </w:rPr>
              <w:t>Department of Administration and Legal Studies at the Faculty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4"/>
                <w:lang w:val="en-GB" w:eastAsia="pl-PL" w:bidi="hi-IN"/>
              </w:rPr>
              <w:t>of Humanities and Administration of the Academy in Piotrków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Trybunalski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Opis oferty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Offer Description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 w:cs="Calibri" w:cstheme="minorHAnsi" w:eastAsiaTheme="majorEastAsia"/>
                <w:bCs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Cs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Wybrany kandydat zatrudniony na stanowisku adiunkta zobowiązany będzie do prowadzenia działalności dydaktycznej i naukowej w dyscyplinie nauki prawne. Ponadto do obowiązków kandydata będzie należało aktywne uczestnictwo w szczególności w działalności związanej z funkcjonowaniem i promocją Zakładu Administracyjno-Prawnego. Działalność dydaktyczna w wymiarze określonym w Ustawie z dnia 20 lipca 2018 r. Prawo o szkolnictwie wyższym i nauce (Dz.U. 2023</w:t>
            </w:r>
            <w:r>
              <w:rPr>
                <w:rFonts w:eastAsia="" w:cs="Calibri" w:cstheme="minorHAnsi" w:eastAsiaTheme="majorEastAsia"/>
                <w:bCs/>
                <w:color w:val="000000" w:themeColor="text1"/>
                <w:kern w:val="0"/>
                <w:sz w:val="24"/>
                <w:szCs w:val="24"/>
                <w:shd w:fill="auto" w:val="clear"/>
                <w:lang w:val="pl-PL" w:eastAsia="pl-PL" w:bidi="hi-IN"/>
              </w:rPr>
              <w:t>, poz. 742 t.j. ze zm.) art. 127, pkt. 1.2, pkt. 6.1, pkt. 7 odbywać się będzie w ramach kierunku administracja oraz innych, w zależności od potrzeb kierunków kształcenia.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" w:cs="Calibri" w:cstheme="minorHAnsi" w:eastAsiaTheme="majorEastAsia"/>
                <w:b/>
                <w:b/>
                <w:color w:val="000000" w:themeColor="text1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left"/>
              <w:rPr>
                <w:rFonts w:ascii="Calibri" w:hAnsi="Calibri"/>
                <w:kern w:val="0"/>
                <w:highlight w:val="none"/>
                <w:shd w:fill="auto" w:val="clear"/>
                <w:lang w:bidi="ar-SA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shd w:fill="auto" w:val="clear"/>
                <w:lang w:val="en-US" w:eastAsia="en-GB" w:bidi="ar-SA"/>
              </w:rPr>
              <w:t>The selected candidate employed as an assistant professor will be required to conduct teaching and research activities in the discipline of legal sciences. In addition to the candidate's duties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shd w:fill="auto" w:val="clear"/>
                <w:lang w:val="en-US" w:eastAsia="en-GB" w:bidi="ar-SA"/>
              </w:rPr>
              <w:t xml:space="preserve">active participation in activities related to its functioning will be required and promotion of the Administrative and Legal Department. Teaching activities in a specific dimension in the Act of July 20, 2018, Law on Higher Education and science (Journal of Laws </w:t>
            </w:r>
            <w:r>
              <w:rPr>
                <w:rFonts w:eastAsia="" w:cs="Calibri" w:cstheme="minorHAnsi" w:eastAsiaTheme="majorEastAsia"/>
                <w:bCs/>
                <w:color w:val="000000" w:themeColor="text1"/>
                <w:kern w:val="0"/>
                <w:sz w:val="24"/>
                <w:szCs w:val="24"/>
                <w:shd w:fill="auto" w:val="clear"/>
                <w:lang w:val="pl-PL" w:eastAsia="pl-PL" w:bidi="hi-IN"/>
              </w:rPr>
              <w:t xml:space="preserve">2023 742 item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shd w:fill="auto" w:val="clear"/>
                <w:lang w:val="en-US" w:eastAsia="en-GB" w:bidi="ar-SA"/>
              </w:rPr>
              <w:t>, art. 127, point 1.2, point 6.1, point 7 will take place wit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en-US" w:eastAsia="en-GB" w:bidi="ar-SA"/>
              </w:rPr>
              <w:t>hin the field of administration and other fields of study, depending on the needs.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val="en-GB" w:eastAsia="pl-PL" w:bidi="hi-IN"/>
              </w:rPr>
            </w:r>
          </w:p>
        </w:tc>
      </w:tr>
      <w:tr>
        <w:trPr>
          <w:trHeight w:val="2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val="de-DE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val="de-DE"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Grupa/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Group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(wstawić X)</w:t>
            </w:r>
          </w:p>
        </w:tc>
        <w:tc>
          <w:tcPr>
            <w:tcW w:w="2173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Badawczy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Research FTE</w:t>
            </w:r>
          </w:p>
        </w:tc>
        <w:tc>
          <w:tcPr>
            <w:tcW w:w="2312" w:type="dxa"/>
            <w:gridSpan w:val="9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Badawczo-dydaktyczny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Research and teaching</w:t>
            </w:r>
          </w:p>
        </w:tc>
        <w:tc>
          <w:tcPr>
            <w:tcW w:w="2121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Dydaktyczny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Teaching FTE</w:t>
            </w:r>
          </w:p>
        </w:tc>
      </w:tr>
      <w:tr>
        <w:trPr>
          <w:trHeight w:val="2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2173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2312" w:type="dxa"/>
            <w:gridSpan w:val="9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x</w:t>
            </w:r>
          </w:p>
        </w:tc>
        <w:tc>
          <w:tcPr>
            <w:tcW w:w="2121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</w:tr>
      <w:tr>
        <w:trPr>
          <w:trHeight w:val="3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Profile naukowców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Reasercher Profiles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(wstawić X)</w:t>
            </w:r>
          </w:p>
        </w:tc>
        <w:tc>
          <w:tcPr>
            <w:tcW w:w="1524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Badacz I etapu (R1)/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First Stage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Researcher (R1</w:t>
            </w: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)</w:t>
            </w:r>
          </w:p>
        </w:tc>
        <w:tc>
          <w:tcPr>
            <w:tcW w:w="1782" w:type="dxa"/>
            <w:gridSpan w:val="7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Uznany badacz (R2)/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Recognised Researcher (R2</w:t>
            </w: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)</w:t>
            </w:r>
          </w:p>
        </w:tc>
        <w:tc>
          <w:tcPr>
            <w:tcW w:w="1778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Główny naukowiec (R3)/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Established Researcher (R3</w:t>
            </w: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)</w:t>
            </w:r>
          </w:p>
        </w:tc>
        <w:tc>
          <w:tcPr>
            <w:tcW w:w="152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Główny badacz (R4)/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Leading Researcher (R4</w:t>
            </w: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val="en-GB"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r>
          </w:p>
        </w:tc>
        <w:tc>
          <w:tcPr>
            <w:tcW w:w="1524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782" w:type="dxa"/>
            <w:gridSpan w:val="7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4"/>
                <w:szCs w:val="23"/>
                <w:lang w:val="pl-PL" w:eastAsia="pl-PL" w:bidi="hi-IN"/>
              </w:rPr>
              <w:t>X</w:t>
            </w:r>
          </w:p>
        </w:tc>
        <w:tc>
          <w:tcPr>
            <w:tcW w:w="1778" w:type="dxa"/>
            <w:gridSpan w:val="6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52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>
          <w:trHeight w:val="305" w:hRule="atLeast"/>
        </w:trPr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Dyscyplina naukowa/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Scientific discipline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Nauki prawne 100 %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Legal Studies 100%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Profil dydaktyczny nauczyciela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Teacher's didactic profile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(wstawić X)</w:t>
            </w:r>
          </w:p>
        </w:tc>
        <w:tc>
          <w:tcPr>
            <w:tcW w:w="96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Wykładowca/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lecturer</w:t>
            </w:r>
          </w:p>
        </w:tc>
        <w:tc>
          <w:tcPr>
            <w:tcW w:w="99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Instruktor/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instructor</w:t>
            </w:r>
          </w:p>
        </w:tc>
        <w:tc>
          <w:tcPr>
            <w:tcW w:w="864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Lektor/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lector</w:t>
            </w:r>
          </w:p>
        </w:tc>
        <w:tc>
          <w:tcPr>
            <w:tcW w:w="916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Asystent/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assistant</w:t>
            </w:r>
          </w:p>
        </w:tc>
        <w:tc>
          <w:tcPr>
            <w:tcW w:w="965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Adiunkt/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adjunct</w:t>
            </w:r>
          </w:p>
        </w:tc>
        <w:tc>
          <w:tcPr>
            <w:tcW w:w="103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Prof. Uczelni/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University Professor</w:t>
            </w:r>
          </w:p>
        </w:tc>
        <w:tc>
          <w:tcPr>
            <w:tcW w:w="8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Prof./ Professor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96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99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864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916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965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x</w:t>
            </w:r>
          </w:p>
        </w:tc>
        <w:tc>
          <w:tcPr>
            <w:tcW w:w="1032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8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Dorobek w zakresie kierunku studiów/</w:t>
            </w:r>
            <w:r>
              <w:rPr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Achievements in the field of study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Doświadczenie dydaktyczne i naukowe w zakresie nauk prawnych (prawo pracy, prawo nowych technologii)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>
          <w:trHeight w:val="3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Rodzaj umowy/ Job Status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(wstawić X)</w:t>
            </w:r>
          </w:p>
        </w:tc>
        <w:tc>
          <w:tcPr>
            <w:tcW w:w="1091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Pełny etat /Full-time</w:t>
            </w:r>
          </w:p>
        </w:tc>
        <w:tc>
          <w:tcPr>
            <w:tcW w:w="129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Niepełny wymiar czasu pracy/ Part-time</w:t>
            </w:r>
          </w:p>
        </w:tc>
        <w:tc>
          <w:tcPr>
            <w:tcW w:w="1859" w:type="dxa"/>
            <w:gridSpan w:val="7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Umowa cywilnoprawna/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Negotiable</w:t>
            </w:r>
          </w:p>
        </w:tc>
        <w:tc>
          <w:tcPr>
            <w:tcW w:w="1270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Inny\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Other</w:t>
            </w:r>
          </w:p>
        </w:tc>
        <w:tc>
          <w:tcPr>
            <w:tcW w:w="10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Nie dotyczy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Not Aplicable</w:t>
            </w:r>
          </w:p>
        </w:tc>
      </w:tr>
      <w:tr>
        <w:trPr>
          <w:trHeight w:val="3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091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x</w:t>
            </w:r>
          </w:p>
        </w:tc>
        <w:tc>
          <w:tcPr>
            <w:tcW w:w="129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859" w:type="dxa"/>
            <w:gridSpan w:val="7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270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088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>
          <w:trHeight w:val="3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Typ umowy/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Type of Contract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val="en-GB"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GB" w:eastAsia="pl-PL" w:bidi="hi-IN"/>
              </w:rPr>
              <w:t>(wstawić X)</w:t>
            </w:r>
          </w:p>
        </w:tc>
        <w:tc>
          <w:tcPr>
            <w:tcW w:w="1307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Stała/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Permanent</w:t>
            </w:r>
          </w:p>
        </w:tc>
        <w:tc>
          <w:tcPr>
            <w:tcW w:w="1299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Czasowa/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Temporary</w:t>
            </w:r>
          </w:p>
        </w:tc>
        <w:tc>
          <w:tcPr>
            <w:tcW w:w="139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Do określenia/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To be defined</w:t>
            </w:r>
          </w:p>
        </w:tc>
        <w:tc>
          <w:tcPr>
            <w:tcW w:w="1296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Inny\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Other</w:t>
            </w:r>
          </w:p>
        </w:tc>
        <w:tc>
          <w:tcPr>
            <w:tcW w:w="1306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Nie dotyczy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Not Aplicable</w:t>
            </w:r>
          </w:p>
        </w:tc>
      </w:tr>
      <w:tr>
        <w:trPr>
          <w:trHeight w:val="3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307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299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398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x</w:t>
            </w:r>
          </w:p>
        </w:tc>
        <w:tc>
          <w:tcPr>
            <w:tcW w:w="1296" w:type="dxa"/>
            <w:gridSpan w:val="5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1306" w:type="dxa"/>
            <w:gridSpan w:val="3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Liczba godzin pracy w tygodniu/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Hours per Week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" w:cs="Times New Roman" w:eastAsiaTheme="majorEastAsia"/>
                <w:color w:val="000000"/>
                <w:kern w:val="0"/>
                <w:sz w:val="20"/>
                <w:szCs w:val="20"/>
                <w:lang w:val="pl-PL" w:eastAsia="pl-PL" w:bidi="hi-IN"/>
              </w:rPr>
              <w:t xml:space="preserve">Zgodnie z ofertą zawartą w ogłoszeniu / </w:t>
            </w:r>
            <w:r>
              <w:rPr>
                <w:rFonts w:eastAsia="" w:cs="Times New Roman"/>
                <w:color w:val="000000"/>
                <w:kern w:val="0"/>
                <w:sz w:val="20"/>
                <w:szCs w:val="20"/>
                <w:shd w:fill="F5F5F5" w:val="clear"/>
                <w:lang w:val="pl-PL" w:eastAsia="en-US" w:bidi="ar-SA"/>
              </w:rPr>
              <w:t>In accordance with the offer included in the announcement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Termin składania wniosków/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Application Deadline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(np. 01-06-2024, 10..00 PM)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10.09.2024 r., do godz. 15.00 / 2024.09.10, 3.00 PM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Strefa czasowa/ Timezone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Warszawa GTM + 1:00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Przewidywana data rozpoczęcia pracy/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Envisagent Job starting Date (np. 01-10-2024)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1.10.2024 r.</w:t>
            </w:r>
          </w:p>
        </w:tc>
      </w:tr>
      <w:tr>
        <w:trPr>
          <w:trHeight w:val="142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Czy praca jest finansowana z projektu unijnego, jeśli tak, to podać numer referencyjny/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Is the work funded by an EU project, if so, give the Reference number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Nie</w:t>
            </w:r>
          </w:p>
        </w:tc>
      </w:tr>
      <w:tr>
        <w:trPr>
          <w:trHeight w:val="142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No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Jak aplikować/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How to Apply</w:t>
            </w:r>
          </w:p>
        </w:tc>
        <w:tc>
          <w:tcPr>
            <w:tcW w:w="3064" w:type="dxa"/>
            <w:gridSpan w:val="10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Email:</w:t>
            </w:r>
          </w:p>
        </w:tc>
        <w:tc>
          <w:tcPr>
            <w:tcW w:w="3542" w:type="dxa"/>
            <w:gridSpan w:val="1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Strona internetowa/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webside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3064" w:type="dxa"/>
            <w:gridSpan w:val="10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prorektor@apt.edu.pl</w:t>
            </w:r>
          </w:p>
        </w:tc>
        <w:tc>
          <w:tcPr>
            <w:tcW w:w="3542" w:type="dxa"/>
            <w:gridSpan w:val="1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https://apt.edu.pl/</w:t>
            </w:r>
          </w:p>
        </w:tc>
      </w:tr>
      <w:tr>
        <w:trPr>
          <w:trHeight w:val="405" w:hRule="atLeast"/>
        </w:trPr>
        <w:tc>
          <w:tcPr>
            <w:tcW w:w="7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4"/>
                <w:szCs w:val="23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sz w:val="24"/>
                <w:szCs w:val="23"/>
                <w:lang w:eastAsia="pl-PL" w:bidi="hi-IN"/>
              </w:rPr>
            </w:r>
          </w:p>
        </w:tc>
        <w:tc>
          <w:tcPr>
            <w:tcW w:w="15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Opracował/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Developed</w:t>
            </w:r>
          </w:p>
        </w:tc>
        <w:tc>
          <w:tcPr>
            <w:tcW w:w="6606" w:type="dxa"/>
            <w:gridSpan w:val="21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Dr Jarosław Stasiak</w:t>
            </w:r>
          </w:p>
        </w:tc>
      </w:tr>
    </w:tbl>
    <w:p>
      <w:pPr>
        <w:pStyle w:val="Normal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ListParagraph"/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  <w:t>Informacje o zatrudnieniu</w:t>
      </w:r>
    </w:p>
    <w:tbl>
      <w:tblPr>
        <w:tblStyle w:val="Tabela-Siatka"/>
        <w:tblW w:w="8788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87"/>
        <w:gridCol w:w="6400"/>
      </w:tblGrid>
      <w:tr>
        <w:trPr>
          <w:trHeight w:val="373" w:hRule="atLeast"/>
        </w:trPr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Typ informacji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Treść informacji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Nazwa organizacji/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Organisation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Akademia Piotrkowska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Typ organizacji/ Type Organisation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Uczelnia Publiczna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Wydział/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Department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Humanistyczno-Administracyjny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Instytut/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Institute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Zakład Administracyjno-Prawny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Liczba dostępnych miejsc pracy/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Number of Positions available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1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Kraj/ Country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Adres/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Address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Miasto/City: Piotrków Trybunalski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Ulica/ Street: Słowackiego 114/118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Kod pocztowy/ Postal Code: 97-300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Strona internetowa/ website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https://apt.edu.pl/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Email osoby kontaktowej/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Contact Preson Email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Style w:val="Czeinternetowe"/>
                <w:rFonts w:eastAsia="" w:cs="Calibri" w:cstheme="minorHAnsi" w:eastAsiaTheme="majorEastAsia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prorektor@apt.edu.pl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Telefon/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Phone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(44) 732 74 12</w:t>
            </w:r>
          </w:p>
        </w:tc>
      </w:tr>
      <w:tr>
        <w:trPr/>
        <w:tc>
          <w:tcPr>
            <w:tcW w:w="23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Faks/Fax</w:t>
            </w:r>
          </w:p>
        </w:tc>
        <w:tc>
          <w:tcPr>
            <w:tcW w:w="64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</w:tbl>
    <w:p>
      <w:pPr>
        <w:pStyle w:val="ListParagraph"/>
        <w:ind w:left="1080" w:hanging="0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  <w:t>Wymagany poziom wykształcenia</w:t>
      </w:r>
    </w:p>
    <w:tbl>
      <w:tblPr>
        <w:tblStyle w:val="Tabela-Siatka"/>
        <w:tblW w:w="889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9"/>
        <w:gridCol w:w="6486"/>
      </w:tblGrid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Typ informacji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Treść informacji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Specyfikacja dyplomu/Diploma Specification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pl-PL" w:eastAsia="pl-PL" w:bidi="hi-IN"/>
              </w:rPr>
              <w:t>Dyscyplina naukowa/</w:t>
            </w:r>
            <w:r>
              <w:rPr>
                <w:rFonts w:cs="Calibri" w:cs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pl-PL" w:eastAsia="pl-PL" w:bidi="hi-IN"/>
              </w:rPr>
              <w:t>Scientific discipline: Nauki Prawne/ Legal Studies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en-GB" w:eastAsia="pl-PL" w:bidi="hi-IN"/>
              </w:rPr>
              <w:t>Preferred degree/title: Doktor/ PhD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en-GB" w:eastAsia="pl-PL" w:bidi="hi-IN"/>
              </w:rPr>
              <w:t>Data uzyskania dyplomu/</w:t>
            </w:r>
            <w:r>
              <w:rPr>
                <w:rFonts w:cs="Calibri" w:cstheme="minorHAnsi"/>
                <w:kern w:val="0"/>
                <w:sz w:val="24"/>
                <w:szCs w:val="24"/>
                <w:shd w:fill="auto" w:val="clear"/>
                <w:lang w:val="en-GB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en-GB" w:eastAsia="pl-PL" w:bidi="hi-IN"/>
              </w:rPr>
              <w:t xml:space="preserve">Date of receipt : Po 2015 roku.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shd w:fill="auto" w:val="clear"/>
                <w:lang w:val="pl-PL" w:eastAsia="pl-PL" w:bidi="hi-IN"/>
              </w:rPr>
              <w:t>After 2015 year</w:t>
            </w:r>
          </w:p>
        </w:tc>
      </w:tr>
      <w:tr>
        <w:trPr>
          <w:trHeight w:val="610" w:hRule="atLeast"/>
        </w:trPr>
        <w:tc>
          <w:tcPr>
            <w:tcW w:w="24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Umiejętności i kwalifikacje/ Skills and Qualifications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Umiejętności/ Skills: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doświadczenie w pracy dydaktycznej na uczelni wyższej,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doświadczenie w pracy w ramach kształcenia zdalnego,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udział w międzynarodowych i krajowych konferencjach naukowych,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zdolności organizacyjne w ramach organizacji konferencji i wydarzeń naukowych o zasięgu krajowym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doświadczenie w pracach organów związanych z jakością kształcenia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/>
                <w:kern w:val="0"/>
                <w:highlight w:val="none"/>
                <w:shd w:fill="auto" w:val="clear"/>
                <w:lang w:val="pl-PL"/>
              </w:rPr>
            </w:pPr>
            <w:r>
              <w:rPr>
                <w:kern w:val="0"/>
                <w:shd w:fill="auto" w:val="clear"/>
                <w:lang w:val="pl-P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200"/>
              <w:ind w:left="317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US" w:eastAsia="pl-PL" w:bidi="hi-IN"/>
              </w:rPr>
              <w:t>experience in teaching at a university,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200"/>
              <w:ind w:left="317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US" w:eastAsia="pl-PL" w:bidi="hi-IN"/>
              </w:rPr>
              <w:t>experience in working within distance learning,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200"/>
              <w:ind w:left="317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US" w:eastAsia="pl-PL" w:bidi="hi-IN"/>
              </w:rPr>
              <w:t>participation in international and national scientific conferences,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200"/>
              <w:ind w:left="317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US" w:eastAsia="pl-PL" w:bidi="hi-IN"/>
              </w:rPr>
              <w:t>organizational capabilities in organizing conferences and scientific events on a national scale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ind w:left="317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GB" w:eastAsia="pl-PL" w:bidi="hi-IN"/>
              </w:rPr>
              <w:t>experience in the work of bodies related to the quality of education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7" w:hanging="0"/>
              <w:contextualSpacing/>
              <w:jc w:val="left"/>
              <w:rPr>
                <w:rFonts w:ascii="Calibri" w:hAnsi="Calibri" w:eastAsia="" w:cs="Calibri" w:cstheme="minorHAnsi" w:eastAsiaTheme="majorEastAsia"/>
                <w:color w:val="000000" w:themeColor="text1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" w:cs="Calibri" w:cstheme="minorHAnsi" w:eastAsiaTheme="majorEastAsia"/>
                <w:color w:val="000000" w:themeColor="text1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>
          <w:trHeight w:val="610" w:hRule="atLeast"/>
        </w:trPr>
        <w:tc>
          <w:tcPr>
            <w:tcW w:w="24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Kwalifikacje/ Qualifications: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pl-PL" w:eastAsia="pl-PL" w:bidi="hi-IN"/>
              </w:rPr>
              <w:t>Stopień doktora nauk prawnych/</w:t>
            </w:r>
            <w:r>
              <w:rPr>
                <w:rFonts w:cs="Calibri" w:cstheme="minorHAnsi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shd w:fill="auto" w:val="clear"/>
                <w:lang w:val="en-US" w:eastAsia="pl-PL" w:bidi="hi-IN"/>
              </w:rPr>
              <w:t>Doctor of Laws degree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" w:cs="Calibri" w:cstheme="minorHAnsi" w:eastAsiaTheme="majorEastAsia"/>
                <w:color w:val="000000" w:themeColor="text1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Dodatkowe wymagania/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Specific Requirements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Udokumentowany dorobek naukowy i publikacyjny w ramach punktowanych na liście ministerialnej czasopism z zakresu prawa pracy i prawa nowych technologii.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doświadczenie w pełnieniu funkcji zarządzających i koordynujących w ramach uczelni wyższej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gotowość do prowadzenia zajęć dydaktycznych w języku angielskim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gotowość do prowadzenia zajęć z zakresu prawa pracy, prawa ubezpieczeń społecznych, prawa ochrony danych osobowych,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US" w:eastAsia="pl-PL" w:bidi="hi-IN"/>
              </w:rPr>
              <w:t>Documented scientific and publication achievements in journals listed on the ministerial list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 xml:space="preserve"> in the field of labor law and new technology law.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 xml:space="preserve"> 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Experience in management and coordination functions within a higher education institution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US" w:eastAsia="pl-PL" w:bidi="hi-IN"/>
              </w:rPr>
              <w:t>readiness to conduct teaching classes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 xml:space="preserve"> in English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en-US" w:eastAsia="pl-PL" w:bidi="hi-IN"/>
              </w:rPr>
              <w:t>readiness to conduct teaching classes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 xml:space="preserve"> </w:t>
            </w:r>
            <w:bookmarkStart w:id="0" w:name="_GoBack"/>
            <w:bookmarkEnd w:id="0"/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in the fields of labor law, social security law, personal data protection law,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</w:tbl>
    <w:p>
      <w:pPr>
        <w:pStyle w:val="Normal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ListParagraph"/>
        <w:ind w:left="1080" w:hanging="0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  <w:t>Informacje dodatkowe</w:t>
      </w:r>
    </w:p>
    <w:tbl>
      <w:tblPr>
        <w:tblStyle w:val="Tabela-Siatka"/>
        <w:tblW w:w="889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9"/>
        <w:gridCol w:w="3244"/>
        <w:gridCol w:w="3243"/>
      </w:tblGrid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Typ informacji</w:t>
            </w:r>
          </w:p>
        </w:tc>
        <w:tc>
          <w:tcPr>
            <w:tcW w:w="6487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b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b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Treść informacji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Dodatkowe korzyści/ Benefits</w:t>
            </w:r>
          </w:p>
        </w:tc>
        <w:tc>
          <w:tcPr>
            <w:tcW w:w="6487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4"/>
                <w:szCs w:val="24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pl-PL" w:bidi="hi-IN"/>
              </w:rPr>
              <w:t>Pracownik będzie mógł prowadzić zajęcia zarówno na kierunku administracja jak i innych kierunkach prowadzonych przez Akademię Piotrkowską.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en-US" w:eastAsia="pl-PL" w:bidi="hi-IN"/>
              </w:rPr>
              <w:t>The employee will be able to conduct lectures in administration and other fields studies.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1230" w:hRule="atLeast"/>
        </w:trPr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Kryteria kwalifikacji/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Eligibility criteria</w:t>
            </w:r>
          </w:p>
        </w:tc>
        <w:tc>
          <w:tcPr>
            <w:tcW w:w="6487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Proces selekcji/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Selection process</w:t>
            </w:r>
          </w:p>
        </w:tc>
        <w:tc>
          <w:tcPr>
            <w:tcW w:w="6487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Times New Roman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Postępowanie konkursowe/</w:t>
            </w: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" w:cs="Times New Roman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Competition proceedings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Dodatkowe komentarze/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Additional comments</w:t>
            </w:r>
          </w:p>
        </w:tc>
        <w:tc>
          <w:tcPr>
            <w:tcW w:w="64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ascii="Calibri" w:hAnsi="Calibri"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  <w:t>Przystępujący do konkursu kandydat jest zobowiązany do złożenia oświadczenia, iż Akademia Piotrkowska będzie podstawowym miejscem pracy. Kandydat ma obowiązek prowadzenia działalności naukowej w zakresie badań naukowych i prac rozwojowych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ascii="Calibri" w:hAnsi="Calibri"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jc w:val="left"/>
              <w:rPr>
                <w:rFonts w:ascii="Calibri" w:hAnsi="Calibri"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Times New Roman" w:eastAsiaTheme="majorEastAsia"/>
                <w:color w:val="000000" w:themeColor="text1"/>
                <w:sz w:val="20"/>
                <w:szCs w:val="20"/>
                <w:lang w:eastAsia="pl-PL" w:bidi="hi-IN"/>
              </w:rPr>
              <w:t>A candidate entering the competition is obliged to submit a statement that the Piotrków Academy will be the primary place of work. The candidate is required to conduct scientific activity in the field of scientific research and development work</w:t>
            </w:r>
          </w:p>
        </w:tc>
      </w:tr>
      <w:tr>
        <w:trPr>
          <w:trHeight w:val="138" w:hRule="atLeast"/>
        </w:trPr>
        <w:tc>
          <w:tcPr>
            <w:tcW w:w="2409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Języki obce/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Languages</w:t>
            </w:r>
          </w:p>
        </w:tc>
        <w:tc>
          <w:tcPr>
            <w:tcW w:w="32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Jezyk/Language</w:t>
            </w:r>
          </w:p>
        </w:tc>
        <w:tc>
          <w:tcPr>
            <w:tcW w:w="32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Poziom/Level</w:t>
            </w:r>
          </w:p>
        </w:tc>
      </w:tr>
      <w:tr>
        <w:trPr>
          <w:trHeight w:val="136" w:hRule="atLeast"/>
        </w:trPr>
        <w:tc>
          <w:tcPr>
            <w:tcW w:w="24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32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1.angielski / English</w:t>
            </w:r>
          </w:p>
        </w:tc>
        <w:tc>
          <w:tcPr>
            <w:tcW w:w="32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1.C1</w:t>
            </w:r>
          </w:p>
        </w:tc>
      </w:tr>
      <w:tr>
        <w:trPr>
          <w:trHeight w:val="136" w:hRule="atLeast"/>
        </w:trPr>
        <w:tc>
          <w:tcPr>
            <w:tcW w:w="24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32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2.niemiecki / German</w:t>
            </w:r>
          </w:p>
        </w:tc>
        <w:tc>
          <w:tcPr>
            <w:tcW w:w="32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2.B1</w:t>
            </w:r>
          </w:p>
        </w:tc>
      </w:tr>
      <w:tr>
        <w:trPr>
          <w:trHeight w:val="136" w:hRule="atLeast"/>
        </w:trPr>
        <w:tc>
          <w:tcPr>
            <w:tcW w:w="2409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r>
          </w:p>
        </w:tc>
        <w:tc>
          <w:tcPr>
            <w:tcW w:w="324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3.polski / Polish</w:t>
            </w:r>
          </w:p>
        </w:tc>
        <w:tc>
          <w:tcPr>
            <w:tcW w:w="324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eastAsia="" w:cs="Calibri" w:cstheme="minorHAnsi" w:eastAsiaTheme="majorEastAsia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eastAsia="" w:cs="Calibri" w:cstheme="minorHAnsi" w:eastAsiaTheme="majorEastAsia"/>
                <w:color w:val="000000" w:themeColor="text1"/>
                <w:kern w:val="0"/>
                <w:sz w:val="20"/>
                <w:szCs w:val="20"/>
                <w:lang w:val="pl-PL" w:eastAsia="pl-PL" w:bidi="hi-IN"/>
              </w:rPr>
              <w:t>3. C2</w:t>
            </w:r>
          </w:p>
        </w:tc>
      </w:tr>
    </w:tbl>
    <w:p>
      <w:pPr>
        <w:pStyle w:val="ListParagraph"/>
        <w:ind w:left="1080" w:hanging="0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NoSpacing"/>
        <w:jc w:val="right"/>
        <w:rPr>
          <w:lang w:eastAsia="pl-PL" w:bidi="hi-IN"/>
        </w:rPr>
      </w:pPr>
      <w:r>
        <w:rPr>
          <w:lang w:eastAsia="pl-PL" w:bidi="hi-IN"/>
        </w:rPr>
        <w:t>Opracował: dr Jarosław Stasiak</w:t>
      </w:r>
    </w:p>
    <w:p>
      <w:pPr>
        <w:pStyle w:val="NoSpacing"/>
        <w:jc w:val="right"/>
        <w:rPr>
          <w:sz w:val="16"/>
          <w:szCs w:val="16"/>
          <w:lang w:eastAsia="pl-PL" w:bidi="hi-IN"/>
        </w:rPr>
      </w:pPr>
      <w:r>
        <w:rPr>
          <w:sz w:val="16"/>
          <w:szCs w:val="16"/>
          <w:lang w:eastAsia="pl-PL" w:bidi="hi-IN"/>
        </w:rPr>
        <w:t>imię nazwisko, stanowisko</w:t>
      </w:r>
    </w:p>
    <w:p>
      <w:pPr>
        <w:pStyle w:val="ListParagraph"/>
        <w:jc w:val="center"/>
        <w:rPr>
          <w:rFonts w:eastAsia="" w:cs="Calibri" w:cstheme="minorHAnsi" w:eastAsiaTheme="majorEastAsia"/>
          <w:b/>
          <w:b/>
          <w:color w:val="000000" w:themeColor="text1"/>
          <w:sz w:val="24"/>
          <w:szCs w:val="23"/>
          <w:lang w:eastAsia="pl-PL" w:bidi="hi-IN"/>
        </w:rPr>
      </w:pPr>
      <w:r>
        <w:rPr>
          <w:rFonts w:eastAsia="" w:cs="Calibri" w:cstheme="minorHAnsi" w:eastAsiaTheme="majorEastAsia"/>
          <w:b/>
          <w:color w:val="000000" w:themeColor="text1"/>
          <w:sz w:val="24"/>
          <w:szCs w:val="23"/>
          <w:lang w:eastAsia="pl-PL" w:bidi="hi-IN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  <w:lang w:eastAsia="pl-PL" w:bidi="hi-IN"/>
        </w:rPr>
        <w:t>Piotrków Trybunalski, 12 07 2024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rFonts w:eastAsiaTheme="maj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6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457f4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f962a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f962a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962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LibreOffice/7.3.7.2$Linux_X86_64 LibreOffice_project/30$Build-2</Application>
  <AppVersion>15.0000</AppVersion>
  <Pages>5</Pages>
  <Words>1023</Words>
  <Characters>6521</Characters>
  <CharactersWithSpaces>7319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2024-07-10T12:02:00Z</dcterms:created>
  <dc:creator>katola</dc:creator>
  <dc:description/>
  <dc:language>pl-PL</dc:language>
  <cp:lastModifiedBy>Wojciech Baran-Kozłowski</cp:lastModifiedBy>
  <cp:lastPrinted>2024-04-25T11:56:00Z</cp:lastPrinted>
  <dcterms:modified xsi:type="dcterms:W3CDTF">2024-08-09T12:24:56Z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