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6CF3" w14:textId="77777777" w:rsidR="00037CB7" w:rsidRPr="0054054A" w:rsidRDefault="00037CB7" w:rsidP="00037CB7">
      <w:pPr>
        <w:rPr>
          <w:rFonts w:ascii="Arial" w:hAnsi="Arial" w:cs="Arial"/>
          <w:sz w:val="22"/>
          <w:szCs w:val="22"/>
        </w:rPr>
      </w:pPr>
    </w:p>
    <w:p w14:paraId="468A6BD0" w14:textId="77777777" w:rsidR="008420F0" w:rsidRPr="0054054A" w:rsidRDefault="008420F0" w:rsidP="008420F0">
      <w:pPr>
        <w:jc w:val="center"/>
        <w:rPr>
          <w:rFonts w:ascii="Arial" w:hAnsi="Arial" w:cs="Arial"/>
          <w:b/>
          <w:sz w:val="22"/>
          <w:szCs w:val="22"/>
        </w:rPr>
      </w:pPr>
      <w:r w:rsidRPr="0054054A">
        <w:rPr>
          <w:rFonts w:ascii="Arial" w:hAnsi="Arial" w:cs="Arial"/>
          <w:b/>
          <w:sz w:val="22"/>
          <w:szCs w:val="22"/>
        </w:rPr>
        <w:t>FORMULARZ DLA OGŁOSZENIODAWCÓW</w:t>
      </w:r>
    </w:p>
    <w:p w14:paraId="4756D39E" w14:textId="77777777" w:rsidR="008420F0" w:rsidRPr="0054054A" w:rsidRDefault="008420F0" w:rsidP="008420F0">
      <w:pPr>
        <w:rPr>
          <w:rFonts w:ascii="Arial" w:hAnsi="Arial" w:cs="Arial"/>
          <w:sz w:val="22"/>
          <w:szCs w:val="22"/>
        </w:rPr>
      </w:pPr>
    </w:p>
    <w:p w14:paraId="6901320E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INSTYTUCJA: Uniwersytet Bielsko-Bialski</w:t>
      </w:r>
    </w:p>
    <w:p w14:paraId="6DEA453C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MIEJSCOWOŚĆ: Bielsko-Biała</w:t>
      </w:r>
    </w:p>
    <w:p w14:paraId="4F6EFC31" w14:textId="07D48D09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STANOWISKO: </w:t>
      </w:r>
      <w:r w:rsidR="00F67163">
        <w:rPr>
          <w:rFonts w:ascii="Arial" w:hAnsi="Arial" w:cs="Arial"/>
          <w:sz w:val="22"/>
          <w:szCs w:val="22"/>
        </w:rPr>
        <w:t>lektor</w:t>
      </w:r>
      <w:r w:rsidRPr="0054054A">
        <w:rPr>
          <w:rFonts w:ascii="Arial" w:hAnsi="Arial" w:cs="Arial"/>
          <w:sz w:val="22"/>
          <w:szCs w:val="22"/>
        </w:rPr>
        <w:t xml:space="preserve"> </w:t>
      </w:r>
    </w:p>
    <w:p w14:paraId="6FCDC521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WYMIAR CZASU PRACY: pełny wymiar</w:t>
      </w:r>
    </w:p>
    <w:p w14:paraId="44108151" w14:textId="2EAB2E58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DYSCYPLINA NAUKOWA: </w:t>
      </w:r>
      <w:r w:rsidR="00F67163">
        <w:rPr>
          <w:rFonts w:ascii="Arial" w:hAnsi="Arial" w:cs="Arial"/>
          <w:sz w:val="22"/>
          <w:szCs w:val="22"/>
        </w:rPr>
        <w:t>językoznawstwo</w:t>
      </w:r>
    </w:p>
    <w:p w14:paraId="483DE3DB" w14:textId="19B04887"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DATA OGŁOSZENIA: </w:t>
      </w:r>
      <w:r w:rsidR="00F67163">
        <w:rPr>
          <w:rFonts w:ascii="Arial" w:hAnsi="Arial" w:cs="Arial"/>
          <w:sz w:val="22"/>
          <w:szCs w:val="22"/>
        </w:rPr>
        <w:t>2</w:t>
      </w:r>
      <w:r w:rsidRPr="003A2485">
        <w:rPr>
          <w:rFonts w:ascii="Arial" w:hAnsi="Arial" w:cs="Arial"/>
          <w:sz w:val="22"/>
          <w:szCs w:val="22"/>
        </w:rPr>
        <w:t>.0</w:t>
      </w:r>
      <w:r w:rsidR="00F67163">
        <w:rPr>
          <w:rFonts w:ascii="Arial" w:hAnsi="Arial" w:cs="Arial"/>
          <w:sz w:val="22"/>
          <w:szCs w:val="22"/>
        </w:rPr>
        <w:t>6</w:t>
      </w:r>
      <w:r w:rsidRPr="003A2485">
        <w:rPr>
          <w:rFonts w:ascii="Arial" w:hAnsi="Arial" w:cs="Arial"/>
          <w:sz w:val="22"/>
          <w:szCs w:val="22"/>
        </w:rPr>
        <w:t>.2025</w:t>
      </w:r>
    </w:p>
    <w:p w14:paraId="095B23D3" w14:textId="2960E8D1"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3A2485">
        <w:rPr>
          <w:rFonts w:ascii="Arial" w:hAnsi="Arial" w:cs="Arial"/>
          <w:sz w:val="22"/>
          <w:szCs w:val="22"/>
        </w:rPr>
        <w:t xml:space="preserve">TERMIN ZAKOŃCZENIA SKŁADANIA OFERT: </w:t>
      </w:r>
      <w:r w:rsidR="003A2485" w:rsidRPr="003A2485">
        <w:rPr>
          <w:rFonts w:ascii="Arial" w:hAnsi="Arial" w:cs="Arial"/>
          <w:sz w:val="22"/>
          <w:szCs w:val="22"/>
        </w:rPr>
        <w:t>2</w:t>
      </w:r>
      <w:r w:rsidRPr="003A2485">
        <w:rPr>
          <w:rFonts w:ascii="Arial" w:hAnsi="Arial" w:cs="Arial"/>
          <w:sz w:val="22"/>
          <w:szCs w:val="22"/>
        </w:rPr>
        <w:t>.0</w:t>
      </w:r>
      <w:r w:rsidR="00F67163">
        <w:rPr>
          <w:rFonts w:ascii="Arial" w:hAnsi="Arial" w:cs="Arial"/>
          <w:sz w:val="22"/>
          <w:szCs w:val="22"/>
        </w:rPr>
        <w:t>7</w:t>
      </w:r>
      <w:r w:rsidRPr="003A2485">
        <w:rPr>
          <w:rFonts w:ascii="Arial" w:hAnsi="Arial" w:cs="Arial"/>
          <w:sz w:val="22"/>
          <w:szCs w:val="22"/>
        </w:rPr>
        <w:t>.2025</w:t>
      </w:r>
    </w:p>
    <w:p w14:paraId="087A1246" w14:textId="77777777"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3A2485">
        <w:rPr>
          <w:rFonts w:ascii="Arial" w:hAnsi="Arial" w:cs="Arial"/>
          <w:sz w:val="22"/>
          <w:szCs w:val="22"/>
        </w:rPr>
        <w:t xml:space="preserve">TERMIN ROZSTRZYGNIĘCIA KONKURSU: </w:t>
      </w:r>
      <w:r w:rsidR="003A2485" w:rsidRPr="003A2485">
        <w:rPr>
          <w:rFonts w:ascii="Arial" w:hAnsi="Arial" w:cs="Arial"/>
          <w:sz w:val="22"/>
          <w:szCs w:val="22"/>
        </w:rPr>
        <w:t>do 15</w:t>
      </w:r>
      <w:r w:rsidRPr="003A2485">
        <w:rPr>
          <w:rFonts w:ascii="Arial" w:hAnsi="Arial" w:cs="Arial"/>
          <w:sz w:val="22"/>
          <w:szCs w:val="22"/>
        </w:rPr>
        <w:t>.0</w:t>
      </w:r>
      <w:r w:rsidR="003A2485" w:rsidRPr="003A2485">
        <w:rPr>
          <w:rFonts w:ascii="Arial" w:hAnsi="Arial" w:cs="Arial"/>
          <w:sz w:val="22"/>
          <w:szCs w:val="22"/>
        </w:rPr>
        <w:t>7</w:t>
      </w:r>
      <w:r w:rsidRPr="003A2485">
        <w:rPr>
          <w:rFonts w:ascii="Arial" w:hAnsi="Arial" w:cs="Arial"/>
          <w:sz w:val="22"/>
          <w:szCs w:val="22"/>
        </w:rPr>
        <w:t xml:space="preserve">.2025 </w:t>
      </w:r>
    </w:p>
    <w:p w14:paraId="4E1BB8E2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PLANOWANY TERMIN ZATRUDNIENIA: 01.10.2025</w:t>
      </w:r>
    </w:p>
    <w:p w14:paraId="18908B73" w14:textId="77777777" w:rsidR="008420F0" w:rsidRPr="0054054A" w:rsidRDefault="008420F0" w:rsidP="008420F0">
      <w:pPr>
        <w:spacing w:line="360" w:lineRule="auto"/>
        <w:rPr>
          <w:rFonts w:ascii="Arial" w:hAnsi="Arial" w:cs="Arial"/>
        </w:rPr>
      </w:pPr>
      <w:r w:rsidRPr="0054054A">
        <w:rPr>
          <w:rFonts w:ascii="Arial" w:hAnsi="Arial" w:cs="Arial"/>
          <w:sz w:val="22"/>
          <w:szCs w:val="22"/>
        </w:rPr>
        <w:t xml:space="preserve">LINK DO STRONY: </w:t>
      </w:r>
      <w:hyperlink r:id="rId5" w:history="1">
        <w:r w:rsidRPr="0054054A">
          <w:rPr>
            <w:rStyle w:val="Hipercze"/>
            <w:rFonts w:ascii="Arial" w:hAnsi="Arial" w:cs="Arial"/>
            <w:sz w:val="22"/>
            <w:szCs w:val="22"/>
          </w:rPr>
          <w:t>https://oferty-pracy.ubb.edu.pl/</w:t>
        </w:r>
      </w:hyperlink>
    </w:p>
    <w:p w14:paraId="7C4269FB" w14:textId="2031CCA1" w:rsidR="008420F0" w:rsidRDefault="008420F0" w:rsidP="008420F0">
      <w:pPr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LINK DO POLITYKI OTM-R: </w:t>
      </w:r>
      <w:hyperlink r:id="rId6" w:tooltip="OTM" w:history="1">
        <w:r w:rsidRPr="0054054A">
          <w:rPr>
            <w:rStyle w:val="Hipercze"/>
            <w:rFonts w:ascii="Arial" w:hAnsi="Arial" w:cs="Arial"/>
            <w:sz w:val="22"/>
            <w:szCs w:val="22"/>
          </w:rPr>
          <w:t xml:space="preserve">https://ubb.edu.pl/polityka-OMT-R </w:t>
        </w:r>
      </w:hyperlink>
      <w:r w:rsidR="00F67163">
        <w:br/>
      </w:r>
      <w:r w:rsidRPr="0054054A">
        <w:rPr>
          <w:rFonts w:ascii="Arial" w:hAnsi="Arial" w:cs="Arial"/>
          <w:sz w:val="22"/>
          <w:szCs w:val="22"/>
        </w:rPr>
        <w:t xml:space="preserve"> </w:t>
      </w:r>
    </w:p>
    <w:p w14:paraId="1AE8ACA9" w14:textId="19FE880A" w:rsidR="008420F0" w:rsidRDefault="008420F0" w:rsidP="008420F0">
      <w:pPr>
        <w:tabs>
          <w:tab w:val="left" w:pos="8640"/>
        </w:tabs>
        <w:spacing w:line="360" w:lineRule="auto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SŁOWA KLUCZOWE</w:t>
      </w:r>
      <w:r w:rsidRPr="0054054A">
        <w:rPr>
          <w:rFonts w:ascii="Arial" w:hAnsi="Arial" w:cs="Arial"/>
          <w:b/>
          <w:sz w:val="22"/>
          <w:szCs w:val="22"/>
        </w:rPr>
        <w:t xml:space="preserve">: </w:t>
      </w:r>
      <w:r w:rsidR="00F67163">
        <w:rPr>
          <w:rFonts w:ascii="Arial" w:hAnsi="Arial" w:cs="Arial"/>
          <w:color w:val="212529"/>
          <w:sz w:val="22"/>
          <w:szCs w:val="22"/>
        </w:rPr>
        <w:t>lektor, język angielski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587936E8" w14:textId="77777777" w:rsidR="00F67163" w:rsidRPr="0054054A" w:rsidRDefault="00F67163" w:rsidP="008420F0">
      <w:pPr>
        <w:tabs>
          <w:tab w:val="left" w:pos="86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9342F2E" w14:textId="0BD9CB5B" w:rsidR="00101C28" w:rsidRPr="006D77CA" w:rsidRDefault="00037CB7" w:rsidP="00037CB7">
      <w:pPr>
        <w:shd w:val="clear" w:color="auto" w:fill="FFFFFF"/>
        <w:rPr>
          <w:rFonts w:ascii="Arial" w:hAnsi="Arial" w:cs="Arial"/>
          <w:b/>
          <w:bCs/>
          <w:color w:val="212529"/>
          <w:sz w:val="22"/>
          <w:szCs w:val="22"/>
        </w:rPr>
      </w:pPr>
      <w:r w:rsidRPr="0054054A">
        <w:rPr>
          <w:rFonts w:ascii="Arial" w:hAnsi="Arial" w:cs="Arial"/>
          <w:b/>
          <w:bCs/>
          <w:color w:val="212529"/>
          <w:sz w:val="22"/>
          <w:szCs w:val="22"/>
        </w:rPr>
        <w:t>WYMAGANIA STAWIANE KANDYDATOM:</w:t>
      </w:r>
    </w:p>
    <w:p w14:paraId="5CCE3DC4" w14:textId="77777777" w:rsidR="001D05A5" w:rsidRPr="001D05A5" w:rsidRDefault="001D05A5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1D05A5">
        <w:rPr>
          <w:rFonts w:ascii="Tahoma" w:hAnsi="Tahoma" w:cs="Tahoma"/>
          <w:color w:val="212529"/>
          <w:sz w:val="22"/>
          <w:szCs w:val="22"/>
        </w:rPr>
        <w:t xml:space="preserve">ukończone studia magisterskie na kierunku Filologia Angielska, ze specjalnością nauczycielską oraz przygotowaniem pedagogicznym; </w:t>
      </w:r>
    </w:p>
    <w:p w14:paraId="6F245DFE" w14:textId="3B951658" w:rsidR="001D05A5" w:rsidRPr="001D05A5" w:rsidRDefault="001D05A5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1D05A5">
        <w:rPr>
          <w:rFonts w:ascii="Tahoma" w:hAnsi="Tahoma" w:cs="Tahoma"/>
          <w:color w:val="212529"/>
          <w:sz w:val="22"/>
          <w:szCs w:val="22"/>
        </w:rPr>
        <w:t xml:space="preserve">gotowość do aktywnego angażowania się w działania organizacyjne Studium Języków Obcych, takie jak: organizacja i prowadzenie warsztatów językowych, udział </w:t>
      </w:r>
      <w:r w:rsidR="00073F2C">
        <w:rPr>
          <w:rFonts w:ascii="Tahoma" w:hAnsi="Tahoma" w:cs="Tahoma"/>
          <w:color w:val="212529"/>
          <w:sz w:val="22"/>
          <w:szCs w:val="22"/>
        </w:rPr>
        <w:br/>
      </w:r>
      <w:r w:rsidRPr="001D05A5">
        <w:rPr>
          <w:rFonts w:ascii="Tahoma" w:hAnsi="Tahoma" w:cs="Tahoma"/>
          <w:color w:val="212529"/>
          <w:sz w:val="22"/>
          <w:szCs w:val="22"/>
        </w:rPr>
        <w:t>w wydarzeniach promujących naukę języków obcych;</w:t>
      </w:r>
    </w:p>
    <w:p w14:paraId="6136D8A6" w14:textId="77777777" w:rsidR="001D05A5" w:rsidRPr="001D05A5" w:rsidRDefault="001D05A5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1D05A5">
        <w:rPr>
          <w:rFonts w:ascii="Tahoma" w:hAnsi="Tahoma" w:cs="Tahoma"/>
          <w:color w:val="212529"/>
          <w:sz w:val="22"/>
          <w:szCs w:val="22"/>
        </w:rPr>
        <w:t xml:space="preserve">gotowość do udziału w konferencjach, szkoleniach oraz projektach dydaktycznych organizowanych przez SJO i/lub inne instytucje; </w:t>
      </w:r>
    </w:p>
    <w:p w14:paraId="1022506B" w14:textId="77777777" w:rsidR="001D05A5" w:rsidRPr="001D05A5" w:rsidRDefault="001D05A5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1D05A5">
        <w:rPr>
          <w:rFonts w:ascii="Tahoma" w:hAnsi="Tahoma" w:cs="Tahoma"/>
          <w:color w:val="212529"/>
          <w:sz w:val="22"/>
          <w:szCs w:val="22"/>
        </w:rPr>
        <w:t>ukończone kursy i szkolenia z zakresu nowoczesnych technologii w nauczaniu języków obcych, realizowane w kraju i/lub za granicą;</w:t>
      </w:r>
    </w:p>
    <w:p w14:paraId="0F73D2DE" w14:textId="77777777" w:rsidR="001D05A5" w:rsidRPr="001D05A5" w:rsidRDefault="001D05A5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1D05A5">
        <w:rPr>
          <w:rFonts w:ascii="Tahoma" w:hAnsi="Tahoma" w:cs="Tahoma"/>
          <w:color w:val="212529"/>
          <w:sz w:val="22"/>
          <w:szCs w:val="22"/>
        </w:rPr>
        <w:t>gotowość do dalszego rozwoju zawodowego i podnoszenia kwalifikacji w obszarze metodyki i dydaktyki języków obcych;</w:t>
      </w:r>
    </w:p>
    <w:p w14:paraId="696D58C0" w14:textId="77777777" w:rsidR="001D05A5" w:rsidRPr="001D05A5" w:rsidRDefault="001D05A5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1D05A5">
        <w:rPr>
          <w:rFonts w:ascii="Tahoma" w:hAnsi="Tahoma" w:cs="Tahoma"/>
          <w:color w:val="212529"/>
          <w:sz w:val="22"/>
          <w:szCs w:val="22"/>
        </w:rPr>
        <w:t>doświadczenie w nauczaniu języka angielskiego specjalistycznego (technicznego, medycznego i biznesowego) będzie dodatkowym atutem;</w:t>
      </w:r>
    </w:p>
    <w:p w14:paraId="22F2B03E" w14:textId="77777777" w:rsidR="001D05A5" w:rsidRPr="001D05A5" w:rsidRDefault="001D05A5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1D05A5">
        <w:rPr>
          <w:rFonts w:ascii="Tahoma" w:hAnsi="Tahoma" w:cs="Tahoma"/>
          <w:color w:val="212529"/>
          <w:sz w:val="22"/>
          <w:szCs w:val="22"/>
        </w:rPr>
        <w:t xml:space="preserve"> wieloletni pobyt w kraju anglojęzycznym będzie dodatkowym atutem;</w:t>
      </w:r>
    </w:p>
    <w:p w14:paraId="536002FA" w14:textId="36788EE8" w:rsidR="001D05A5" w:rsidRDefault="00DD754C" w:rsidP="001D05A5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>
        <w:rPr>
          <w:rFonts w:ascii="Tahoma" w:hAnsi="Tahoma" w:cs="Tahoma"/>
          <w:color w:val="212529"/>
          <w:sz w:val="22"/>
          <w:szCs w:val="22"/>
        </w:rPr>
        <w:t xml:space="preserve"> </w:t>
      </w:r>
      <w:r w:rsidR="001D05A5" w:rsidRPr="001D05A5">
        <w:rPr>
          <w:rFonts w:ascii="Tahoma" w:hAnsi="Tahoma" w:cs="Tahoma"/>
          <w:color w:val="212529"/>
          <w:sz w:val="22"/>
          <w:szCs w:val="22"/>
        </w:rPr>
        <w:t>doświadczenie w pracy dydaktycznej na uczelni będzie dodatkowym atutem.</w:t>
      </w:r>
    </w:p>
    <w:p w14:paraId="6830F324" w14:textId="77777777" w:rsidR="006D77CA" w:rsidRDefault="006D77CA" w:rsidP="006D77CA">
      <w:p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</w:p>
    <w:p w14:paraId="2E104AF2" w14:textId="77777777" w:rsidR="00037CB7" w:rsidRPr="0054054A" w:rsidRDefault="00037CB7" w:rsidP="00037CB7">
      <w:pPr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b/>
          <w:bCs/>
          <w:color w:val="212529"/>
          <w:sz w:val="22"/>
          <w:szCs w:val="22"/>
        </w:rPr>
        <w:t>WYMAGANE DOKUMENTY</w:t>
      </w:r>
      <w:r w:rsidRPr="0054054A">
        <w:rPr>
          <w:rFonts w:ascii="Arial" w:hAnsi="Arial" w:cs="Arial"/>
          <w:color w:val="212529"/>
          <w:sz w:val="22"/>
          <w:szCs w:val="22"/>
        </w:rPr>
        <w:t>:</w:t>
      </w:r>
    </w:p>
    <w:p w14:paraId="7965F9E0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right="-284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podanie o pracę skierowane do JM Rektora, dr hab. inż. Jacka Nowakowskiego, prof. UBB;</w:t>
      </w:r>
    </w:p>
    <w:p w14:paraId="582FED1A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CV;</w:t>
      </w:r>
    </w:p>
    <w:p w14:paraId="41A7D97C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kwestionariusz osobowy;</w:t>
      </w:r>
    </w:p>
    <w:p w14:paraId="5F4F381F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odpis dyplomu ukończenia studiów wyższych;</w:t>
      </w:r>
    </w:p>
    <w:p w14:paraId="7D28E170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oświadczenie Kandydata o wyrażenie zgody na przetwarzanie przez UBB danych osobowych;</w:t>
      </w:r>
    </w:p>
    <w:p w14:paraId="245D8046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oświadczenie Kandydata stwierdzające, że UBB będzie jego jedynym miejscem pracy              w uczelni wyższej;</w:t>
      </w:r>
    </w:p>
    <w:p w14:paraId="320EB733" w14:textId="77777777" w:rsidR="00871FB4" w:rsidRPr="00871FB4" w:rsidRDefault="00871FB4" w:rsidP="00871FB4">
      <w:pPr>
        <w:numPr>
          <w:ilvl w:val="0"/>
          <w:numId w:val="7"/>
        </w:numPr>
        <w:suppressAutoHyphens/>
        <w:spacing w:line="360" w:lineRule="auto"/>
        <w:ind w:left="426" w:right="357" w:hanging="426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oświadczenie wraz z treścią klauzuli informacyjnej.</w:t>
      </w:r>
    </w:p>
    <w:p w14:paraId="0948CD76" w14:textId="0BD4CB7F" w:rsidR="00037CB7" w:rsidRPr="0054054A" w:rsidRDefault="008420F0" w:rsidP="00037CB7">
      <w:pPr>
        <w:shd w:val="clear" w:color="auto" w:fill="FFFFFF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b/>
          <w:color w:val="212529"/>
          <w:sz w:val="22"/>
          <w:szCs w:val="22"/>
        </w:rPr>
        <w:lastRenderedPageBreak/>
        <w:t>MIEJSCE SKŁADANIA DOKUMENTÓW: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 Dzi</w:t>
      </w:r>
      <w:r w:rsidR="005C7A7F">
        <w:rPr>
          <w:rFonts w:ascii="Arial" w:hAnsi="Arial" w:cs="Arial"/>
          <w:color w:val="212529"/>
          <w:sz w:val="22"/>
          <w:szCs w:val="22"/>
        </w:rPr>
        <w:t>ał Nauczania i Spraw Studenckich</w:t>
      </w:r>
      <w:r w:rsidR="003E398C">
        <w:rPr>
          <w:rFonts w:ascii="Arial" w:hAnsi="Arial" w:cs="Arial"/>
          <w:color w:val="212529"/>
          <w:sz w:val="22"/>
          <w:szCs w:val="22"/>
        </w:rPr>
        <w:t xml:space="preserve"> 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>Uniwersytetu Bielsko-Bialskiego, Bielsko-Biała, ul. Willowa 2, </w:t>
      </w:r>
      <w:r w:rsidR="00037CB7" w:rsidRPr="0054054A">
        <w:rPr>
          <w:rFonts w:ascii="Arial" w:hAnsi="Arial" w:cs="Arial"/>
          <w:bCs/>
          <w:color w:val="212529"/>
          <w:sz w:val="22"/>
          <w:szCs w:val="22"/>
        </w:rPr>
        <w:t xml:space="preserve">budynek L, pok. </w:t>
      </w:r>
      <w:r w:rsidR="003E398C">
        <w:rPr>
          <w:rFonts w:ascii="Arial" w:hAnsi="Arial" w:cs="Arial"/>
          <w:bCs/>
          <w:color w:val="212529"/>
          <w:sz w:val="22"/>
          <w:szCs w:val="22"/>
        </w:rPr>
        <w:t>305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>, (tel</w:t>
      </w:r>
      <w:r w:rsidR="009A0F21">
        <w:rPr>
          <w:rFonts w:ascii="Arial" w:hAnsi="Arial" w:cs="Arial"/>
          <w:color w:val="212529"/>
          <w:sz w:val="22"/>
          <w:szCs w:val="22"/>
        </w:rPr>
        <w:t>.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>: +48/33/</w:t>
      </w:r>
      <w:r w:rsidR="00D4016A" w:rsidRPr="0054054A">
        <w:rPr>
          <w:rFonts w:ascii="Arial" w:hAnsi="Arial" w:cs="Arial"/>
          <w:sz w:val="22"/>
          <w:szCs w:val="22"/>
        </w:rPr>
        <w:t>82 79 2</w:t>
      </w:r>
      <w:r w:rsidR="00836E4C">
        <w:rPr>
          <w:rFonts w:ascii="Arial" w:hAnsi="Arial" w:cs="Arial"/>
          <w:sz w:val="22"/>
          <w:szCs w:val="22"/>
        </w:rPr>
        <w:t>81</w:t>
      </w:r>
      <w:r w:rsidR="00037CB7" w:rsidRPr="0054054A">
        <w:rPr>
          <w:rFonts w:ascii="Arial" w:hAnsi="Arial" w:cs="Arial"/>
          <w:sz w:val="22"/>
          <w:szCs w:val="22"/>
        </w:rPr>
        <w:t>).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48FEDA85" w14:textId="77777777" w:rsidR="00037CB7" w:rsidRPr="0054054A" w:rsidRDefault="00037CB7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54054A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14:paraId="7411F20F" w14:textId="4030874D" w:rsidR="00037CB7" w:rsidRPr="0054054A" w:rsidRDefault="00037CB7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54054A">
        <w:rPr>
          <w:rFonts w:ascii="Arial" w:hAnsi="Arial" w:cs="Arial"/>
          <w:color w:val="212529"/>
          <w:sz w:val="20"/>
          <w:szCs w:val="20"/>
        </w:rPr>
        <w:t xml:space="preserve">Więcej szczegółowych informacji można uzyskać </w:t>
      </w:r>
      <w:r w:rsidR="003F508B" w:rsidRPr="0054054A">
        <w:rPr>
          <w:rFonts w:ascii="Arial" w:hAnsi="Arial" w:cs="Arial"/>
          <w:color w:val="212529"/>
          <w:sz w:val="20"/>
          <w:szCs w:val="20"/>
        </w:rPr>
        <w:t>w</w:t>
      </w:r>
      <w:r w:rsidRPr="0054054A">
        <w:rPr>
          <w:rFonts w:ascii="Arial" w:hAnsi="Arial" w:cs="Arial"/>
          <w:color w:val="212529"/>
          <w:sz w:val="20"/>
          <w:szCs w:val="20"/>
        </w:rPr>
        <w:t xml:space="preserve"> </w:t>
      </w:r>
      <w:r w:rsidR="00836E4C">
        <w:rPr>
          <w:rFonts w:ascii="Arial" w:hAnsi="Arial" w:cs="Arial"/>
          <w:color w:val="212529"/>
          <w:sz w:val="20"/>
          <w:szCs w:val="20"/>
        </w:rPr>
        <w:t xml:space="preserve">Dziale Nauczania i </w:t>
      </w:r>
      <w:r w:rsidR="00B84C3C">
        <w:rPr>
          <w:rFonts w:ascii="Arial" w:hAnsi="Arial" w:cs="Arial"/>
          <w:color w:val="212529"/>
          <w:sz w:val="20"/>
          <w:szCs w:val="20"/>
        </w:rPr>
        <w:t>S</w:t>
      </w:r>
      <w:r w:rsidR="00836E4C">
        <w:rPr>
          <w:rFonts w:ascii="Arial" w:hAnsi="Arial" w:cs="Arial"/>
          <w:color w:val="212529"/>
          <w:sz w:val="20"/>
          <w:szCs w:val="20"/>
        </w:rPr>
        <w:t>praw Studenckich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 xml:space="preserve">, </w:t>
      </w:r>
      <w:r w:rsidR="0054054A">
        <w:rPr>
          <w:rFonts w:ascii="Arial" w:hAnsi="Arial" w:cs="Arial"/>
          <w:color w:val="212529"/>
          <w:sz w:val="20"/>
          <w:szCs w:val="20"/>
        </w:rPr>
        <w:t xml:space="preserve">                      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tel.: +48/33/82 79</w:t>
      </w:r>
      <w:r w:rsidR="002E0AAC" w:rsidRPr="0054054A">
        <w:rPr>
          <w:rFonts w:ascii="Arial" w:hAnsi="Arial" w:cs="Arial"/>
          <w:color w:val="212529"/>
          <w:sz w:val="20"/>
          <w:szCs w:val="20"/>
        </w:rPr>
        <w:t> 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2</w:t>
      </w:r>
      <w:r w:rsidR="00606780">
        <w:rPr>
          <w:rFonts w:ascii="Arial" w:hAnsi="Arial" w:cs="Arial"/>
          <w:color w:val="212529"/>
          <w:sz w:val="20"/>
          <w:szCs w:val="20"/>
        </w:rPr>
        <w:t>8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1</w:t>
      </w:r>
      <w:r w:rsidRPr="0054054A">
        <w:rPr>
          <w:rFonts w:ascii="Arial" w:hAnsi="Arial" w:cs="Arial"/>
          <w:color w:val="212529"/>
          <w:sz w:val="20"/>
          <w:szCs w:val="20"/>
        </w:rPr>
        <w:t>.</w:t>
      </w:r>
    </w:p>
    <w:p w14:paraId="23C4D23E" w14:textId="77777777" w:rsidR="0054054A" w:rsidRPr="0054054A" w:rsidRDefault="0054054A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</w:p>
    <w:p w14:paraId="1769E46A" w14:textId="08CC1292" w:rsidR="0054054A" w:rsidRPr="0054054A" w:rsidRDefault="0054054A" w:rsidP="0054054A">
      <w:pPr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 xml:space="preserve">Zgodnie z art. 13 ust. 1 i 2 Rozporządzenia Parlamentu Europejskiego i Rady Unii Europejskiej 2016/679 z dnia 27 kwietnia 2016 r. w sprawie ochrony osób fizycznych w związku </w:t>
      </w:r>
      <w:r w:rsidR="00606780">
        <w:rPr>
          <w:rFonts w:ascii="Arial" w:eastAsia="Tahoma" w:hAnsi="Arial" w:cs="Arial"/>
          <w:b/>
          <w:bCs/>
          <w:sz w:val="20"/>
          <w:szCs w:val="20"/>
        </w:rPr>
        <w:br/>
      </w:r>
      <w:r w:rsidRPr="0054054A">
        <w:rPr>
          <w:rFonts w:ascii="Arial" w:eastAsia="Tahoma" w:hAnsi="Arial" w:cs="Arial"/>
          <w:b/>
          <w:bCs/>
          <w:sz w:val="20"/>
          <w:szCs w:val="20"/>
        </w:rPr>
        <w:t>z przetwarzaniem danych osobowych i w sprawie przepływu takich danych oraz uchyleniu dyrektywy 95/46/WE (ogólne rozporządzenie o ochronie danych, RODO) informujemy, iż:</w:t>
      </w:r>
    </w:p>
    <w:p w14:paraId="546C742C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5FB1A8A1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 wyznaczył Inspektora Ochrony Danych, z którym może się Pani/Pan kontaktować mailowo: </w:t>
      </w:r>
      <w:hyperlink r:id="rId7">
        <w:r w:rsidRPr="0054054A">
          <w:rPr>
            <w:rStyle w:val="Hipercze"/>
            <w:rFonts w:ascii="Arial" w:eastAsia="Tahoma" w:hAnsi="Arial" w:cs="Arial"/>
            <w:sz w:val="20"/>
            <w:szCs w:val="20"/>
          </w:rPr>
          <w:t>iod@ubb.edu.pl</w:t>
        </w:r>
      </w:hyperlink>
      <w:r w:rsidRPr="0054054A">
        <w:rPr>
          <w:rFonts w:ascii="Arial" w:eastAsia="Tahoma" w:hAnsi="Arial" w:cs="Arial"/>
          <w:sz w:val="20"/>
          <w:szCs w:val="20"/>
        </w:rPr>
        <w:t xml:space="preserve"> lub telefonicznie 33 8279344;</w:t>
      </w:r>
    </w:p>
    <w:p w14:paraId="3D9F10DD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</w:t>
      </w:r>
      <w:r>
        <w:rPr>
          <w:rFonts w:ascii="Arial" w:eastAsia="Tahoma" w:hAnsi="Arial" w:cs="Arial"/>
          <w:sz w:val="20"/>
          <w:szCs w:val="20"/>
        </w:rPr>
        <w:t xml:space="preserve">j. Dz. </w:t>
      </w:r>
      <w:r w:rsidRPr="0054054A">
        <w:rPr>
          <w:rFonts w:ascii="Arial" w:eastAsia="Tahoma" w:hAnsi="Arial" w:cs="Arial"/>
          <w:sz w:val="20"/>
          <w:szCs w:val="20"/>
        </w:rPr>
        <w:t>U. 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1A56C91A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Odbiorcami Pani/Pana danych osobowych będą:</w:t>
      </w:r>
    </w:p>
    <w:p w14:paraId="0E6DA39E" w14:textId="77777777"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 upoważnione do uzyskania danych osobowych na podstawie przepisów prawa,</w:t>
      </w:r>
    </w:p>
    <w:p w14:paraId="1F2AAE94" w14:textId="77777777"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osoby upoważnione przez Administratora do przetwarzania danych w ramach wykonywania swoich obowiązków służbowych,</w:t>
      </w:r>
    </w:p>
    <w:p w14:paraId="437836DC" w14:textId="77777777"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podmioty, z którymi Administrator zawarł stosowne umowy powierzenia przetwarzania  danych;</w:t>
      </w:r>
    </w:p>
    <w:p w14:paraId="75DD809E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zgromadzone w procesie rekrutacyjnym przechowywane będą do momentu zakończenia procesu rekrutacji.</w:t>
      </w:r>
    </w:p>
    <w:p w14:paraId="4D9C206A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54054A">
        <w:rPr>
          <w:rFonts w:ascii="Arial" w:eastAsia="Tahoma" w:hAnsi="Arial" w:cs="Arial"/>
          <w:sz w:val="20"/>
          <w:szCs w:val="20"/>
        </w:rPr>
        <w:br/>
        <w:t>i przenoszenia danych, jak również prawo do cofnięcia zgody w dowolnym momencie;</w:t>
      </w:r>
    </w:p>
    <w:p w14:paraId="79945573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Ma Pani/Pan wniesienia skargi do Prezesa Urzędu Ochrony Danych Osobowych w Warszawie jeżeli uznają Państwo, że przetwarzanie danych osobowych narusza przepisy prawa;  </w:t>
      </w:r>
    </w:p>
    <w:p w14:paraId="4A9F1FE7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Dane osobowe udostępnione przez Panią/Pana nie będą poddawane zautomatyzowanemu podejmowaniu decyzji, w tym profilowaniu;</w:t>
      </w:r>
    </w:p>
    <w:p w14:paraId="5597B5F6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Administrator nie ma zamiaru przekazywania danych osobowych poza Europejski Obszar Gospodarczy (EOG);</w:t>
      </w:r>
    </w:p>
    <w:p w14:paraId="382C7E6D" w14:textId="77777777" w:rsid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14:paraId="1DFAF032" w14:textId="77777777" w:rsidR="0054054A" w:rsidRDefault="0054054A" w:rsidP="0054054A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3EDD646A" w14:textId="77777777" w:rsidR="0054054A" w:rsidRPr="0054054A" w:rsidRDefault="0054054A" w:rsidP="0054054A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4E61FD77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</w:t>
      </w:r>
    </w:p>
    <w:p w14:paraId="20459899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</w:t>
      </w:r>
    </w:p>
    <w:p w14:paraId="28FBDB4F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imię/imiona i nazwisko</w:t>
      </w:r>
    </w:p>
    <w:p w14:paraId="6119223D" w14:textId="77777777"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>Oświadczenie</w:t>
      </w:r>
    </w:p>
    <w:p w14:paraId="1C437560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 xml:space="preserve"> </w:t>
      </w:r>
    </w:p>
    <w:p w14:paraId="62FA96F9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 zapoznaniu się z klauzulą informacyjna oświadczam, że wyrażam dobrowolnie zgodę na przetwarzanie przez Uniwersytet Bielsko-Bialski moich danych osobowych podanych w CV, liście motywacyjnym oraz załączonych przeze mnie dokumentach, do celów związanych </w:t>
      </w:r>
      <w:r>
        <w:rPr>
          <w:rFonts w:ascii="Arial" w:eastAsia="Tahoma" w:hAnsi="Arial" w:cs="Arial"/>
          <w:sz w:val="20"/>
          <w:szCs w:val="20"/>
        </w:rPr>
        <w:t xml:space="preserve">                 </w:t>
      </w:r>
      <w:r w:rsidRPr="0054054A">
        <w:rPr>
          <w:rFonts w:ascii="Arial" w:eastAsia="Tahoma" w:hAnsi="Arial" w:cs="Arial"/>
          <w:sz w:val="20"/>
          <w:szCs w:val="20"/>
        </w:rPr>
        <w:t>z procesem rekrutacji.</w:t>
      </w:r>
    </w:p>
    <w:p w14:paraId="427ECA04" w14:textId="77777777" w:rsidR="0054054A" w:rsidRDefault="0054054A" w:rsidP="0054054A">
      <w:pPr>
        <w:ind w:left="720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 </w:t>
      </w:r>
    </w:p>
    <w:p w14:paraId="1518C316" w14:textId="77777777" w:rsidR="0054054A" w:rsidRDefault="0054054A" w:rsidP="0054054A">
      <w:pPr>
        <w:ind w:left="720"/>
        <w:jc w:val="both"/>
        <w:rPr>
          <w:rFonts w:ascii="Arial" w:eastAsia="Tahoma" w:hAnsi="Arial" w:cs="Arial"/>
          <w:sz w:val="20"/>
          <w:szCs w:val="20"/>
        </w:rPr>
      </w:pPr>
    </w:p>
    <w:p w14:paraId="7200EF57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8EAE055" w14:textId="77777777"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……………………………………………</w:t>
      </w:r>
    </w:p>
    <w:p w14:paraId="55ACDCF1" w14:textId="77777777"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podpis kandydata</w:t>
      </w:r>
    </w:p>
    <w:p w14:paraId="63A4EF00" w14:textId="77777777" w:rsidR="00EF6B25" w:rsidRPr="00AC3D5C" w:rsidRDefault="00EF6B25" w:rsidP="0054054A">
      <w:pPr>
        <w:jc w:val="both"/>
        <w:rPr>
          <w:rFonts w:ascii="Tahoma" w:hAnsi="Tahoma" w:cs="Tahoma"/>
          <w:sz w:val="22"/>
          <w:szCs w:val="22"/>
        </w:rPr>
      </w:pPr>
    </w:p>
    <w:sectPr w:rsidR="00EF6B25" w:rsidRPr="00AC3D5C" w:rsidSect="008420F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D7C"/>
    <w:multiLevelType w:val="hybridMultilevel"/>
    <w:tmpl w:val="38F4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0499C"/>
    <w:multiLevelType w:val="multilevel"/>
    <w:tmpl w:val="423C6E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0025"/>
    <w:multiLevelType w:val="hybridMultilevel"/>
    <w:tmpl w:val="5142C49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C2E4230"/>
    <w:multiLevelType w:val="hybridMultilevel"/>
    <w:tmpl w:val="0FC4316C"/>
    <w:lvl w:ilvl="0" w:tplc="F9A256B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00AF7"/>
    <w:multiLevelType w:val="multilevel"/>
    <w:tmpl w:val="A9FCA3D2"/>
    <w:lvl w:ilvl="0">
      <w:start w:val="1"/>
      <w:numFmt w:val="bullet"/>
      <w:lvlText w:val="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num w:numId="1" w16cid:durableId="623117628">
    <w:abstractNumId w:val="5"/>
  </w:num>
  <w:num w:numId="2" w16cid:durableId="255788789">
    <w:abstractNumId w:val="4"/>
  </w:num>
  <w:num w:numId="3" w16cid:durableId="2035424348">
    <w:abstractNumId w:val="0"/>
  </w:num>
  <w:num w:numId="4" w16cid:durableId="954022085">
    <w:abstractNumId w:val="3"/>
  </w:num>
  <w:num w:numId="5" w16cid:durableId="958411604">
    <w:abstractNumId w:val="1"/>
  </w:num>
  <w:num w:numId="6" w16cid:durableId="820006936">
    <w:abstractNumId w:val="6"/>
  </w:num>
  <w:num w:numId="7" w16cid:durableId="70275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7"/>
    <w:rsid w:val="00003EC8"/>
    <w:rsid w:val="00037CB7"/>
    <w:rsid w:val="00073F2C"/>
    <w:rsid w:val="000E1ACC"/>
    <w:rsid w:val="00101C28"/>
    <w:rsid w:val="0010401D"/>
    <w:rsid w:val="001121E5"/>
    <w:rsid w:val="001D05A5"/>
    <w:rsid w:val="001D13B6"/>
    <w:rsid w:val="002E0AAC"/>
    <w:rsid w:val="0030527D"/>
    <w:rsid w:val="00346D15"/>
    <w:rsid w:val="003A2485"/>
    <w:rsid w:val="003E398C"/>
    <w:rsid w:val="003F508B"/>
    <w:rsid w:val="00483F9C"/>
    <w:rsid w:val="004845A2"/>
    <w:rsid w:val="0054054A"/>
    <w:rsid w:val="005B0FB0"/>
    <w:rsid w:val="005C7A7F"/>
    <w:rsid w:val="00606780"/>
    <w:rsid w:val="006D77CA"/>
    <w:rsid w:val="00836E4C"/>
    <w:rsid w:val="008420F0"/>
    <w:rsid w:val="00871FB4"/>
    <w:rsid w:val="00950E64"/>
    <w:rsid w:val="009A0F21"/>
    <w:rsid w:val="009A7A09"/>
    <w:rsid w:val="00A77056"/>
    <w:rsid w:val="00AC3D5C"/>
    <w:rsid w:val="00B4562C"/>
    <w:rsid w:val="00B84C3C"/>
    <w:rsid w:val="00BC11AB"/>
    <w:rsid w:val="00D17958"/>
    <w:rsid w:val="00D4016A"/>
    <w:rsid w:val="00DD754C"/>
    <w:rsid w:val="00E97467"/>
    <w:rsid w:val="00EF6B25"/>
    <w:rsid w:val="00F67163"/>
    <w:rsid w:val="00F94B94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9588"/>
  <w15:docId w15:val="{DDA952C5-9F84-4FEC-B977-5DE168FC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C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CB7"/>
    <w:rPr>
      <w:b/>
      <w:bCs/>
    </w:rPr>
  </w:style>
  <w:style w:type="paragraph" w:styleId="Akapitzlist">
    <w:name w:val="List Paragraph"/>
    <w:basedOn w:val="Normalny"/>
    <w:uiPriority w:val="34"/>
    <w:qFormat/>
    <w:rsid w:val="0003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b.edu.pl/polityka-OMT-R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ekochanowska</dc:creator>
  <cp:lastModifiedBy>Agnieszka Sieklińska</cp:lastModifiedBy>
  <cp:revision>2</cp:revision>
  <cp:lastPrinted>2025-05-22T07:35:00Z</cp:lastPrinted>
  <dcterms:created xsi:type="dcterms:W3CDTF">2025-05-30T07:10:00Z</dcterms:created>
  <dcterms:modified xsi:type="dcterms:W3CDTF">2025-05-30T07:10:00Z</dcterms:modified>
</cp:coreProperties>
</file>