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47" w:rsidRPr="00486F47" w:rsidRDefault="00486F47" w:rsidP="00486F47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Wydział Podstawowych Problemów Techniki Politechniki Wrocławskiej</w:t>
      </w:r>
    </w:p>
    <w:p w:rsidR="00486F47" w:rsidRPr="00486F47" w:rsidRDefault="00486F47" w:rsidP="00486F47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ogłasza konkurs na </w:t>
      </w: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stanowisko adiunkta</w:t>
      </w:r>
    </w:p>
    <w:p w:rsidR="00486F47" w:rsidRPr="00486F47" w:rsidRDefault="00486F47" w:rsidP="00486F47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grupie pracowników badawczo-dydaktycznych</w:t>
      </w: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w Katedrze Inżynierii Materiałów Półprzewodnikowych</w:t>
      </w:r>
    </w:p>
    <w:p w:rsidR="00486F47" w:rsidRPr="00486F47" w:rsidRDefault="00486F47" w:rsidP="00486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w wymiarze pełnego etatu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Nr referencyjny: K66W11D11/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10</w:t>
      </w:r>
      <w:bookmarkStart w:id="0" w:name="_GoBack"/>
      <w:bookmarkEnd w:id="0"/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/2026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Dziedzina: nauki ścisłe i przyrodnicze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Dyscyplina naukowa: nauki fizyczne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Specjalność: fizyka półprzewodników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Rodzaj umowy: umowa o pracę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Profil stanowiska: R2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stanowiska: 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Oczekuje się, że kandydat(ka) będzie prowadzić badania naukowe i publikować ich wyniki, wykazywać aktywność w pozyskiwaniu grantów, z zaangażowaniem prowadzić zajęcia dydaktyczne, a także angażować się w prace organizacyjne Katedry, Wydziału i Uczelni. 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Tematyka naukowa obejmuje spektroskopię optyczną nowych materiałów i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heterostruktur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 półprzewodnikowych (kryształy van der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Waalsa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 (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vdW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) oraz struktury hybrydowe kryształ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vdW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/półprzewodnik III-V).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Zadania:  </w:t>
      </w:r>
    </w:p>
    <w:p w:rsidR="00486F47" w:rsidRPr="00486F47" w:rsidRDefault="00486F47" w:rsidP="00486F47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prowadzenie badań naukowych zgodnie z profilem badawczym określonym w opisie stanowiska,</w:t>
      </w:r>
    </w:p>
    <w:p w:rsidR="00486F47" w:rsidRPr="00486F47" w:rsidRDefault="00486F47" w:rsidP="00486F47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prowadzenie zajęć dydaktycznych w zakresie fizyki ogólnej, metod charakteryzacji materiałów półprzewodnikowych oraz pokrewnych,</w:t>
      </w:r>
    </w:p>
    <w:p w:rsidR="00486F47" w:rsidRPr="00486F47" w:rsidRDefault="00486F47" w:rsidP="00486F47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współpraca z instytucjami zewnętrznymi, w tym w szczególności zagranicznymi, w zakresie prowadzonych prac naukowo-badawczych,</w:t>
      </w:r>
    </w:p>
    <w:p w:rsidR="00486F47" w:rsidRPr="00486F47" w:rsidRDefault="00486F47" w:rsidP="00486F47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ustawiczne podnoszenie kwalifikacji zawodowych,</w:t>
      </w:r>
    </w:p>
    <w:p w:rsidR="00486F47" w:rsidRPr="00486F47" w:rsidRDefault="00486F47" w:rsidP="00486F47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przygotowywanie wniosków o granty badawcze,</w:t>
      </w:r>
    </w:p>
    <w:p w:rsidR="00486F47" w:rsidRPr="00486F47" w:rsidRDefault="00486F47" w:rsidP="00486F47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wykonywanie zleconych przez przełożonych prac organizacyjnych na rzecz Katedry, Wydziału i Uczelni, związanych z prowadzoną działalnością badawczą i dydaktyczną.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 </w:t>
      </w:r>
    </w:p>
    <w:p w:rsidR="00486F47" w:rsidRPr="00486F47" w:rsidRDefault="00486F47" w:rsidP="00486F47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strike/>
          <w:color w:val="6AA84F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stopień naukowy doktora w dyscyplinie nauki fizyczne nadany nie wcześniej niż w 2022 r. (okres ulega wydłużeniu o urlopy macierzyńskie, wychowawcze i pokrewne); dopuszcza się kandydatów i kandydatki, którzy złożyli rozprawę doktorską i uzyskają stopień doktora przynajmniej 8 tygodni przed terminem zatrudnienia,</w:t>
      </w:r>
    </w:p>
    <w:p w:rsidR="00486F47" w:rsidRPr="00486F47" w:rsidRDefault="00486F47" w:rsidP="00486F47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istotne osiągnięcia akademickie w okresie ostatnich pięciu lat (okres ulega wydłużeniu o urlopy macierzyńskie, wychowawcze i pokrewne) w zakresie tematycznym konkursu wskazanym wyżej,</w:t>
      </w:r>
    </w:p>
    <w:p w:rsidR="00486F47" w:rsidRPr="00486F47" w:rsidRDefault="00486F47" w:rsidP="00486F47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kompetencje dydaktyczne w obszarze kursów z fizyki ogólnej oraz kursów pokrewnych,</w:t>
      </w:r>
    </w:p>
    <w:p w:rsidR="00486F47" w:rsidRPr="00486F47" w:rsidRDefault="00486F47" w:rsidP="00486F47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dobra znajomość języka polskiego i angielskiego w mowie i piśmie.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Wymagane dokumenty (w wersji elektronicznej):</w:t>
      </w:r>
      <w:r w:rsidRPr="00486F47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</w:p>
    <w:p w:rsidR="00486F47" w:rsidRPr="00486F47" w:rsidRDefault="00486F47" w:rsidP="00486F47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Zgłoszenie przystąpienia do konkursu adresowane do Rektora, zawierające adres poczty elektronicznej kandydata oraz numer referencyjny konkursu</w:t>
      </w:r>
      <w:r w:rsidRPr="00486F4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5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486F47" w:rsidRPr="00486F47" w:rsidRDefault="00486F47" w:rsidP="00486F47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Kwestionariusz osoby ubiegającej się o zatrudnienie</w:t>
      </w:r>
      <w:r w:rsidRPr="00486F4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6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486F47" w:rsidRPr="00486F47" w:rsidRDefault="00486F47" w:rsidP="00486F47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Kopia dokumentu stwierdzającego uzyskanie stopnia naukowego </w:t>
      </w: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lub potwierdzenie złożenia rozprawy; ostateczny dokument potwierdzający uzyskanie stopnia naukowego, prawnie uznawany w Polsce, musi zostać dostarczony 8 tygodni przed rozpoczęciem zatrudnienia;</w:t>
      </w:r>
    </w:p>
    <w:p w:rsidR="00486F47" w:rsidRPr="00486F47" w:rsidRDefault="00486F47" w:rsidP="00486F47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Aktualna </w:t>
      </w: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opinia opiekuna naukowego, lidera grupy badawczej lub kierownika jednostki,</w:t>
      </w:r>
      <w:r w:rsidRPr="00486F47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w której pracował(a) kandydat(ka); opinia powinna być</w:t>
      </w: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 zaadresowana do Dziekana Wydziału </w:t>
      </w: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Podstawowych Problemów Techniki i wysłana w formie elektronicznej bezpośrednio na adres </w:t>
      </w:r>
      <w:hyperlink r:id="rId7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wppt.konkursy@pwr.edu.pl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486F47" w:rsidRPr="00486F47" w:rsidRDefault="00486F47" w:rsidP="00486F47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Jeden plik PDF, zawierający:</w:t>
      </w:r>
    </w:p>
    <w:p w:rsidR="00486F47" w:rsidRPr="00486F47" w:rsidRDefault="00486F47" w:rsidP="00486F47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Krótką informację o dotychczasowym przebiegu kariery akademickiej lub zawodowej kandydata/kandydatki: wykształcenie, tytuły zawodowe, stopnie i tytuły naukowe (dyscyplina, miejsce, rok, promotor), poprzednie i aktualne zatrudnienie;</w:t>
      </w:r>
    </w:p>
    <w:p w:rsidR="00486F47" w:rsidRPr="00486F47" w:rsidRDefault="00486F47" w:rsidP="00486F47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Autoreferat (narracyjny opis osiągnięć akademickich, narracyjne CV), zawierający informację o osiągnięciach naukowych, doświadczeniu dydaktycznym i w opiece naukowej oraz działalności organizacyjnej z ostatnich 5 lat, uporządkowany w moduły (dalsze wskazówki zawarte są w kryteriach oceny dostępnych pod adresem </w:t>
      </w:r>
      <w:hyperlink r:id="rId8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):</w:t>
      </w:r>
    </w:p>
    <w:p w:rsidR="00486F47" w:rsidRPr="00486F47" w:rsidRDefault="00486F47" w:rsidP="00486F47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MODUŁ 1: Wkład w powstanie nowych idei, narzędzi, metodologii, rozwiązań technicznych lub wiedzy, z uwzględnieniem tematyki naukowej konkursu,</w:t>
      </w:r>
    </w:p>
    <w:p w:rsidR="00486F47" w:rsidRPr="00486F47" w:rsidRDefault="00486F47" w:rsidP="00486F47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MODUŁ 2: Zaangażowanie w rozwój innych i utrzymanie efektywnych relacji w działalności akademickiej lub zawodowej,</w:t>
      </w:r>
    </w:p>
    <w:p w:rsidR="00486F47" w:rsidRPr="00486F47" w:rsidRDefault="00486F47" w:rsidP="00486F47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MODUŁ 3: Działalność na rzecz szerszej społeczności badań i innowacji,</w:t>
      </w:r>
    </w:p>
    <w:p w:rsidR="00486F47" w:rsidRPr="00486F47" w:rsidRDefault="00486F47" w:rsidP="00486F47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MODUŁ 4: Zaangażowanie na rzecz szerszego grona odbiorców działalności naukowej i innowacyjnej oraz na rzecz społeczeństwa w szerszym sensie,</w:t>
      </w:r>
    </w:p>
    <w:p w:rsidR="00486F47" w:rsidRPr="00486F47" w:rsidRDefault="00486F47" w:rsidP="00486F47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Opcjonalnie: dodatkowe informacje (np. o przerwach w karierze); dodatkowe dane kontaktowe naukowców, którzy mogą zostać poproszeni o opinię.</w:t>
      </w:r>
    </w:p>
    <w:p w:rsidR="00486F47" w:rsidRPr="00486F47" w:rsidRDefault="00486F47" w:rsidP="00486F47">
      <w:pPr>
        <w:numPr>
          <w:ilvl w:val="0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Plan badawczy na pierwsze dwa lata pracy na </w:t>
      </w:r>
      <w:proofErr w:type="spellStart"/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PWr</w:t>
      </w:r>
      <w:proofErr w:type="spellEnd"/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, objętość do 5 stron, czcionka 11 pkt (dalsze wskazówki zawarte są w kryteriach oceny dostępnych pod adresem </w:t>
      </w:r>
      <w:hyperlink r:id="rId9" w:history="1">
        <w:r w:rsidRPr="00486F47">
          <w:rPr>
            <w:rFonts w:ascii="Times New Roman" w:eastAsia="Times New Roman" w:hAnsi="Times New Roman" w:cs="Times New Roman"/>
            <w:color w:val="00000A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 );</w:t>
      </w:r>
    </w:p>
    <w:p w:rsidR="00486F47" w:rsidRPr="00486F47" w:rsidRDefault="00486F47" w:rsidP="00486F4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Nie należy dołączać odrębnej listy publikacji. Informacja o osiągnięciach publikacyjnych może zostać przekazana w formie ORCID ID zawartego w CV.</w:t>
      </w:r>
    </w:p>
    <w:p w:rsidR="00486F47" w:rsidRPr="00486F47" w:rsidRDefault="00486F47" w:rsidP="00486F47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Wszystkie dokumenty opisane w tym punkcie należy przygotować </w:t>
      </w:r>
      <w:r w:rsidRPr="00486F47">
        <w:rPr>
          <w:rFonts w:ascii="Times New Roman" w:eastAsia="Times New Roman" w:hAnsi="Times New Roman" w:cs="Times New Roman"/>
          <w:color w:val="00000A"/>
          <w:u w:val="single"/>
          <w:lang w:eastAsia="pl-PL"/>
        </w:rPr>
        <w:t>w języku angielskim</w:t>
      </w: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486F47" w:rsidRPr="00486F47" w:rsidRDefault="00486F47" w:rsidP="00486F47">
      <w:pPr>
        <w:numPr>
          <w:ilvl w:val="0"/>
          <w:numId w:val="7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Oświadczenie o zapoznaniu się z informacją dotycząca przetwarzania danych osobowych</w:t>
      </w:r>
      <w:r w:rsidRPr="00486F47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hyperlink r:id="rId10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486F47" w:rsidRPr="00486F47" w:rsidRDefault="00486F47" w:rsidP="00486F47">
      <w:pPr>
        <w:numPr>
          <w:ilvl w:val="0"/>
          <w:numId w:val="8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Oświadczenie o spełnieniu wymogów określonych w art. 113 Ustawy z dnia 20 lipca 2018 r. Prawo o szkolnictwie wyższym i nauce </w:t>
      </w:r>
      <w:hyperlink r:id="rId11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486F47" w:rsidRPr="00486F47" w:rsidRDefault="00486F47" w:rsidP="00486F47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Oświadczenie Kandydata/Kandydatki, że w przypadku wygrania konkursu Politechnika Wrocławska będzie podstawowym miejscem pracy</w:t>
      </w:r>
      <w:r w:rsidRPr="00486F47">
        <w:rPr>
          <w:rFonts w:ascii="Times New Roman" w:eastAsia="Times New Roman" w:hAnsi="Times New Roman" w:cs="Times New Roman"/>
          <w:color w:val="FF0000"/>
          <w:lang w:eastAsia="pl-PL"/>
        </w:rPr>
        <w:br/>
      </w:r>
      <w:hyperlink r:id="rId12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Oferujemy: 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zatrudnienie w prestiżowej Uczelni,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pracę w środowisku naukowym i kompleksie laboratoryjnym na najwyższym światowym poziomie,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możliwość realizacji planów badawczych, wsparcie w pozyskiwaniu grantów badawczych, ułatwienia w realizacji staży naukowych,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możliwość pracy z licznymi uzdolnionymi studentami,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możliwość ciągłego podnoszenia kwalifikacji,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wsparcie dalszego awansu zawodowego, w tym uzyskiwania stopni i tytułów naukowych,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atrakcyjne programy motywacyjne, w tym premie finansowe za efektywność naukową, znaczące zniżki dydaktyczne dla naukowców realizujących projekty badawcze, </w:t>
      </w:r>
    </w:p>
    <w:p w:rsidR="00486F47" w:rsidRPr="00486F47" w:rsidRDefault="00486F47" w:rsidP="00486F47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socjalne; dostępność atrakcyjnych pakietów opieki medycznej dedykowanych pracownikom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Terminy: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Termin składania ofert: 3 kwietnia 2026 r.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Orientacyjny termin rozstrzygnięcia konkursu: 10 czerwca 2026 r.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Termin zatrudnienia: między 1 lipca 2026 r. a 1 marca 2027 r.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Okres zatrudnienia i wynagrodzenie</w:t>
      </w: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Kandydatkom i kandydatom niezatrudnionym wcześniej na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 oferujemy zatrudnienie na 3 lata z możliwym przedłużeniem na czas nieokreślony na podstawie oceny osiągnięć. W innych przypadkach oferta będzie uzależniona od historii zatrudnienia na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Na wynagrodzenie składa się wynagrodzenie zasadnicze, premia za staż pracy w wysokości 1% za każdy rok oraz 4% za ukończone studia doktoranckie lub szkołę doktorską, dodatki za efektywność pracy naukowej, dodatkowa premia roczna w wysokości miesięcznego wynagrodzenia oraz ewentualne dodatki za zaangażowanie organizacyjne. 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Oferujemy wynagrodzenie zasadnicze w przedziale od 8070 zł do 9140 zł.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 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Do konkursu mogą przystąpić osoby spełniające warunki określone w ustawie z dnia 20 lipca 2018 r. – Prawo o szkolnictwie wyższym i nauce (Dz.U. 2022 poz. 574 z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. zm.), w Statucie Politechniki Wrocławskiej oraz w Kodeksie Etyki Pracowników Politechniki Wrocławskiej.</w:t>
      </w:r>
    </w:p>
    <w:p w:rsidR="00486F47" w:rsidRPr="00486F47" w:rsidRDefault="00486F47" w:rsidP="00486F47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od wyłonionej osoby i nie należy ich podawać na etapie składania aplikacji.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Składanie dokumentów wyłącznie drogą elektroniczną na adres e-mail </w:t>
      </w:r>
      <w:hyperlink r:id="rId13" w:history="1">
        <w:r w:rsidRPr="00486F47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Wszelka korespondencja związana z konkursem kierowana będzie w formie elektronicznej na adres e-mail podany we wniosku.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Wzory dokumentów/oświadczeń, które należy złożyć razem z dokumentami konkursowymi znajdują się na stronie: </w:t>
      </w:r>
      <w:hyperlink r:id="rId14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W tytule wiadomości prosimy zaznaczyć nr referencyjny konkursu</w:t>
      </w: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486F47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Aplikacje osób przesyłających swoje dokumenty bez wskazania konkretnego nr referencyjnego oraz przesłane po terminie składania ofert nie będą rozpatrywane. 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Wszelkich informacji na temat przebiegu konkursu udziela asystentka/asystent ds. kadr pod adresem poczty elektronicznej </w:t>
      </w:r>
      <w:hyperlink r:id="rId15" w:history="1">
        <w:r w:rsidRPr="00486F47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 kandydatek/kandydatów będą rozpatrywane przez komisję konkursową. Zgłoszenia spełniające wymogi konkursu będą oceniane wg następujących kryteriów </w:t>
      </w:r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 xml:space="preserve">(szczegóły zawarte są w kryteriach oceny dostępnych pod adresem </w:t>
      </w:r>
      <w:hyperlink r:id="rId16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486F47">
        <w:rPr>
          <w:rFonts w:ascii="Times New Roman" w:eastAsia="Times New Roman" w:hAnsi="Times New Roman" w:cs="Times New Roman"/>
          <w:color w:val="00000A"/>
          <w:lang w:eastAsia="pl-PL"/>
        </w:rPr>
        <w:t>)</w:t>
      </w: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I etap: Kompletność aplikacji. Kandydat(ka) posiada stopień naukowy w wymaganej dyscyplinie.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II etap: Ocena kandydatów na podstawie nadesłanej dokumentacji w kategoriach: </w:t>
      </w:r>
    </w:p>
    <w:p w:rsidR="00486F47" w:rsidRPr="00486F47" w:rsidRDefault="00486F47" w:rsidP="00486F47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1 (waga 35%),</w:t>
      </w:r>
    </w:p>
    <w:p w:rsidR="00486F47" w:rsidRPr="00486F47" w:rsidRDefault="00486F47" w:rsidP="00486F47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2 (waga 20%),</w:t>
      </w:r>
    </w:p>
    <w:p w:rsidR="00486F47" w:rsidRPr="00486F47" w:rsidRDefault="00486F47" w:rsidP="00486F47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3 (waga 5%)</w:t>
      </w:r>
    </w:p>
    <w:p w:rsidR="00486F47" w:rsidRPr="00486F47" w:rsidRDefault="00486F47" w:rsidP="00486F47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4 (waga 5%)</w:t>
      </w:r>
    </w:p>
    <w:p w:rsidR="00486F47" w:rsidRPr="00486F47" w:rsidRDefault="00486F47" w:rsidP="00486F47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badawczy (waga 35%).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dużej liczby zgłoszeń komisja może dokonać wstępnej selekcji kandydatów na podstawie oceny osiągnięć w ramach modułów 1 i 2. </w:t>
      </w: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III etap: Rozmowa kwalifikacyjna dotycząca prezentacji dotychczasowej aktywności naukowej oraz planowanych badań naukowych. Na rozmowę kwalifikacyjną zapraszani są kandydaci i kandydatki wybrani na podstawie I etapu oceny. Pierwszą część rozmowy stanowi seminarium naukowe otwarte dla pracowników Wydziału (30 minut + 15 minut dyskusji), po którym następuje rozmowa wyłącznie z członkami komisji konkursowej.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Komisja konkursowa podejmuje decyzję o zarekomendowaniu kandydatów oraz o ich pozycji na liście rankingowej na podstawie oceny aplikacji i rozmowy kwalifikacyjnej.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Uczelnia zastrzega, że konkurs może zostać nierozstrzygnięty bez podania przyczyn.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 Polityki Otwartej, Przejrzystej i Merytorycznej Rekrutacji naukowców (OTM-R) w Politechnice Wrocławskiej. 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Pr="00486F4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https://pwr.edu.pl/uczelnia/europejska-strategia-dla-naukowcow/otm-r</w:t>
        </w:r>
      </w:hyperlink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Nabory i konkursy na stanowiska oferowane przez Politechnikę Wrocławską są prowadzone z uwzględnieniem polityki równości szans zgodnie z „Planem Równości dla Politechniki Wrocławskiej na lata 2022-2024”, https://rowna.pwr.edu.pl/aktualnosci/plan-rownosci-dla-pwr-11.html</w:t>
      </w: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F47" w:rsidRPr="00486F47" w:rsidRDefault="00486F47" w:rsidP="00486F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Osoby aplikujące na stanowisko nauczyciela akademickiego mają możliwość złożenia sprzeciwu od decyzji Komisji w terminie 7 dni od daty otrzymania informacji od asystentki/asystenta ds. kadr o braku rekomendacji do zatrudnienia. Sprzeciw należy złożyć do Dziekana Wydziału Podstawowych Problemów Techniki </w:t>
      </w:r>
      <w:proofErr w:type="spellStart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486F47">
        <w:rPr>
          <w:rFonts w:ascii="Times New Roman" w:eastAsia="Times New Roman" w:hAnsi="Times New Roman" w:cs="Times New Roman"/>
          <w:color w:val="000000"/>
          <w:lang w:eastAsia="pl-PL"/>
        </w:rPr>
        <w:t xml:space="preserve"> w formie pisemnej papierowej.</w:t>
      </w:r>
    </w:p>
    <w:p w:rsidR="00B131E6" w:rsidRDefault="00B131E6"/>
    <w:sectPr w:rsidR="00B13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55A"/>
    <w:multiLevelType w:val="hybridMultilevel"/>
    <w:tmpl w:val="13785C76"/>
    <w:lvl w:ilvl="0" w:tplc="6E345A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2FA9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83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644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CD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AA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2E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A6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C4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E422B"/>
    <w:multiLevelType w:val="multilevel"/>
    <w:tmpl w:val="766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57C2"/>
    <w:multiLevelType w:val="multilevel"/>
    <w:tmpl w:val="D2F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04FF"/>
    <w:multiLevelType w:val="multilevel"/>
    <w:tmpl w:val="D152E4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C3B27"/>
    <w:multiLevelType w:val="multilevel"/>
    <w:tmpl w:val="1C74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5667B"/>
    <w:multiLevelType w:val="multilevel"/>
    <w:tmpl w:val="98D2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03D4F"/>
    <w:multiLevelType w:val="multilevel"/>
    <w:tmpl w:val="8E9A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E29D6"/>
    <w:multiLevelType w:val="multilevel"/>
    <w:tmpl w:val="457C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C55B9"/>
    <w:multiLevelType w:val="multilevel"/>
    <w:tmpl w:val="AF70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  <w:lvlOverride w:ilvl="0">
      <w:lvl w:ilvl="0">
        <w:numFmt w:val="lowerLetter"/>
        <w:lvlText w:val="%1."/>
        <w:lvlJc w:val="left"/>
      </w:lvl>
    </w:lvlOverride>
  </w:num>
  <w:num w:numId="5">
    <w:abstractNumId w:val="7"/>
  </w:num>
  <w:num w:numId="6">
    <w:abstractNumId w:val="0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47"/>
    <w:rsid w:val="00486F47"/>
    <w:rsid w:val="00B1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A643"/>
  <w15:chartTrackingRefBased/>
  <w15:docId w15:val="{6F2440B1-C0C7-486B-801A-1C5532FA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pt.pwr.edu.pl/pracownicy/konkursy" TargetMode="External"/><Relationship Id="rId13" Type="http://schemas.openxmlformats.org/officeDocument/2006/relationships/hyperlink" Target="mailto:wppt.konkursy@pwr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ppt.konkursy@pwr.edu.pl" TargetMode="External"/><Relationship Id="rId12" Type="http://schemas.openxmlformats.org/officeDocument/2006/relationships/hyperlink" Target="https://wppt.pwr.edu.pl/pracownicy/konkursy" TargetMode="External"/><Relationship Id="rId17" Type="http://schemas.openxmlformats.org/officeDocument/2006/relationships/hyperlink" Target="https://pwr.edu.pl/uczelnia/europejska-strategia-dla-naukowcow/otm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ppt.pwr.edu.pl/pracownicy/konku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ppt.pwr.edu.pl/pracownicy/konkursy" TargetMode="External"/><Relationship Id="rId11" Type="http://schemas.openxmlformats.org/officeDocument/2006/relationships/hyperlink" Target="https://wppt.pwr.edu.pl/pracownicy/konkursy" TargetMode="External"/><Relationship Id="rId5" Type="http://schemas.openxmlformats.org/officeDocument/2006/relationships/hyperlink" Target="https://wppt.pwr.edu.pl/pracownicy/konkursy" TargetMode="External"/><Relationship Id="rId15" Type="http://schemas.openxmlformats.org/officeDocument/2006/relationships/hyperlink" Target="mailto:wppt.konkursy@pwr.edu.pl" TargetMode="External"/><Relationship Id="rId10" Type="http://schemas.openxmlformats.org/officeDocument/2006/relationships/hyperlink" Target="https://wppt.pwr.edu.pl/pracownicy/konkurs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ppt.pwr.edu.pl/pracownicy/konkursy" TargetMode="External"/><Relationship Id="rId14" Type="http://schemas.openxmlformats.org/officeDocument/2006/relationships/hyperlink" Target="https://wppt.pwr.edu.pl/pracownicy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2026-02-09T11:33:00Z</dcterms:created>
  <dcterms:modified xsi:type="dcterms:W3CDTF">2026-02-09T11:34:00Z</dcterms:modified>
</cp:coreProperties>
</file>