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41CFB14F" w:rsidR="00487927" w:rsidRPr="004C1CC0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03436B">
        <w:t>PCK-k.111.21.2026</w:t>
      </w:r>
    </w:p>
    <w:p w14:paraId="2EA98E3F" w14:textId="748697E5" w:rsidR="004977BE" w:rsidRPr="004C1CC0" w:rsidRDefault="00557A53" w:rsidP="00FA39B8">
      <w:pPr>
        <w:pStyle w:val="Nagwek1"/>
        <w:spacing w:line="276" w:lineRule="auto"/>
      </w:pPr>
      <w:r w:rsidRPr="004C1CC0">
        <w:t xml:space="preserve">Osoba na stanowisko </w:t>
      </w:r>
      <w:r w:rsidR="00B46A59" w:rsidRPr="00992E76">
        <w:rPr>
          <w:rFonts w:ascii="Calibri" w:hAnsi="Calibri"/>
          <w:bCs/>
          <w:szCs w:val="28"/>
        </w:rPr>
        <w:t xml:space="preserve">asystenta </w:t>
      </w:r>
    </w:p>
    <w:p w14:paraId="23B94064" w14:textId="74C580D2" w:rsidR="00487927" w:rsidRPr="004C1CC0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4C1CC0">
        <w:rPr>
          <w:rFonts w:eastAsia="Aptos"/>
        </w:rPr>
        <w:t xml:space="preserve">Jednostka: </w:t>
      </w:r>
      <w:r w:rsidR="00DC09A7">
        <w:rPr>
          <w:rFonts w:ascii="Calibri" w:hAnsi="Calibri"/>
          <w:b/>
          <w:szCs w:val="20"/>
        </w:rPr>
        <w:t>Katedra Logopedii i Językoznawstwa Stosowanego w</w:t>
      </w:r>
      <w:r w:rsidR="00DC09A7" w:rsidRPr="00985917">
        <w:rPr>
          <w:rFonts w:ascii="Calibri" w:hAnsi="Calibri"/>
          <w:b/>
          <w:szCs w:val="20"/>
        </w:rPr>
        <w:t xml:space="preserve"> </w:t>
      </w:r>
      <w:r w:rsidR="00B46A59" w:rsidRPr="00985917">
        <w:rPr>
          <w:rFonts w:ascii="Calibri" w:hAnsi="Calibri"/>
          <w:b/>
          <w:szCs w:val="20"/>
        </w:rPr>
        <w:t>Instytu</w:t>
      </w:r>
      <w:r w:rsidR="00DC09A7">
        <w:rPr>
          <w:rFonts w:ascii="Calibri" w:hAnsi="Calibri"/>
          <w:b/>
          <w:szCs w:val="20"/>
        </w:rPr>
        <w:t>cie</w:t>
      </w:r>
      <w:r w:rsidR="00B46A59" w:rsidRPr="00985917">
        <w:rPr>
          <w:rFonts w:ascii="Calibri" w:hAnsi="Calibri"/>
          <w:b/>
          <w:szCs w:val="20"/>
        </w:rPr>
        <w:t xml:space="preserve"> Językoznawstwa i Literaturoznawstwa na Wydziale Filologicznym UMCS</w:t>
      </w:r>
    </w:p>
    <w:p w14:paraId="39DDA79E" w14:textId="0F223422" w:rsidR="00487927" w:rsidRPr="004C1CC0" w:rsidRDefault="00487927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t>Grupa:</w:t>
      </w:r>
      <w:r w:rsidR="00B46A59" w:rsidRPr="00B46A59">
        <w:rPr>
          <w:rFonts w:ascii="Calibri" w:hAnsi="Calibri"/>
          <w:b/>
          <w:szCs w:val="20"/>
        </w:rPr>
        <w:t xml:space="preserve"> badawczo-dydaktyczn</w:t>
      </w:r>
      <w:r w:rsidR="00DC09A7">
        <w:rPr>
          <w:rFonts w:ascii="Calibri" w:hAnsi="Calibri"/>
          <w:b/>
          <w:szCs w:val="20"/>
        </w:rPr>
        <w:t>a</w:t>
      </w:r>
      <w:r w:rsidR="00B46A59">
        <w:rPr>
          <w:rFonts w:ascii="Calibri" w:hAnsi="Calibri"/>
          <w:b/>
          <w:szCs w:val="20"/>
        </w:rPr>
        <w:t xml:space="preserve"> </w:t>
      </w:r>
    </w:p>
    <w:p w14:paraId="5FA27C2C" w14:textId="23D19B25" w:rsidR="004977BE" w:rsidRPr="004C1CC0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4C1CC0">
        <w:rPr>
          <w:rFonts w:eastAsia="Aptos" w:cstheme="minorBidi"/>
        </w:rPr>
        <w:t>Aplikuj do:</w:t>
      </w:r>
      <w:r w:rsidR="00DC6927" w:rsidRPr="004C1CC0">
        <w:rPr>
          <w:rFonts w:eastAsia="Aptos" w:cstheme="minorBidi"/>
          <w:szCs w:val="20"/>
        </w:rPr>
        <w:t xml:space="preserve"> </w:t>
      </w:r>
      <w:r w:rsidR="0036026D">
        <w:rPr>
          <w:rFonts w:eastAsia="Aptos" w:cstheme="minorBidi"/>
          <w:szCs w:val="20"/>
        </w:rPr>
        <w:t xml:space="preserve"> </w:t>
      </w:r>
      <w:r w:rsidR="00085585" w:rsidRPr="0028344B">
        <w:rPr>
          <w:rFonts w:eastAsia="Aptos" w:cstheme="minorBidi"/>
          <w:b/>
          <w:szCs w:val="20"/>
        </w:rPr>
        <w:t>23 czerwca 2026</w:t>
      </w:r>
      <w:r w:rsidR="000F12A1" w:rsidRPr="004C1CC0">
        <w:rPr>
          <w:rFonts w:eastAsia="Aptos" w:cstheme="minorBidi"/>
          <w:szCs w:val="20"/>
        </w:rPr>
        <w:br/>
      </w:r>
    </w:p>
    <w:p w14:paraId="77828F21" w14:textId="2368601B" w:rsidR="004977BE" w:rsidRDefault="00487927" w:rsidP="00FA39B8">
      <w:pPr>
        <w:pStyle w:val="Nagwek2"/>
        <w:spacing w:line="276" w:lineRule="auto"/>
      </w:pPr>
      <w:r w:rsidRPr="004C1CC0">
        <w:t>Kryteria</w:t>
      </w:r>
      <w:r w:rsidR="00046832" w:rsidRPr="004C1CC0">
        <w:t>:</w:t>
      </w:r>
    </w:p>
    <w:p w14:paraId="0A3FE037" w14:textId="7642051C" w:rsidR="00B46A59" w:rsidRPr="006D07A1" w:rsidRDefault="00B46A59" w:rsidP="00A43161">
      <w:pPr>
        <w:numPr>
          <w:ilvl w:val="0"/>
          <w:numId w:val="46"/>
        </w:numPr>
        <w:tabs>
          <w:tab w:val="left" w:pos="142"/>
          <w:tab w:val="left" w:pos="180"/>
        </w:tabs>
        <w:spacing w:line="276" w:lineRule="auto"/>
        <w:jc w:val="both"/>
        <w:rPr>
          <w:rFonts w:ascii="Calibri" w:hAnsi="Calibri" w:cs="Calibri"/>
          <w:bCs/>
          <w:szCs w:val="20"/>
        </w:rPr>
      </w:pPr>
      <w:r w:rsidRPr="006D07A1">
        <w:rPr>
          <w:rFonts w:ascii="Calibri" w:hAnsi="Calibri" w:cs="Calibri"/>
          <w:bCs/>
          <w:szCs w:val="20"/>
        </w:rPr>
        <w:t xml:space="preserve">posiadanie tytułu zawodowego magistra w zakresie logopedia z audiologią oraz </w:t>
      </w:r>
      <w:r w:rsidRPr="006D07A1">
        <w:rPr>
          <w:rFonts w:ascii="Calibri" w:hAnsi="Calibri" w:cs="Calibri"/>
          <w:szCs w:val="20"/>
        </w:rPr>
        <w:t>stopnia doktora w dyscyplinie językoznawstwo lub nauki o zdrowiu</w:t>
      </w:r>
    </w:p>
    <w:p w14:paraId="4F895D12" w14:textId="5DCAEEEB" w:rsidR="00B46A59" w:rsidRPr="00985917" w:rsidRDefault="00B46A59" w:rsidP="00A43161">
      <w:pPr>
        <w:numPr>
          <w:ilvl w:val="0"/>
          <w:numId w:val="46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985917">
        <w:rPr>
          <w:rFonts w:ascii="Calibri" w:hAnsi="Calibri" w:cs="Calibri"/>
          <w:szCs w:val="20"/>
        </w:rPr>
        <w:t>predyspozycj</w:t>
      </w:r>
      <w:r>
        <w:rPr>
          <w:rFonts w:ascii="Calibri" w:hAnsi="Calibri" w:cs="Calibri"/>
          <w:szCs w:val="20"/>
        </w:rPr>
        <w:t>e</w:t>
      </w:r>
      <w:r w:rsidRPr="00985917">
        <w:rPr>
          <w:rFonts w:ascii="Calibri" w:hAnsi="Calibri" w:cs="Calibri"/>
          <w:szCs w:val="20"/>
        </w:rPr>
        <w:t xml:space="preserve"> do pracy badawczej i dydaktycznej potwierdzon</w:t>
      </w:r>
      <w:r>
        <w:rPr>
          <w:rFonts w:ascii="Calibri" w:hAnsi="Calibri" w:cs="Calibri"/>
          <w:szCs w:val="20"/>
        </w:rPr>
        <w:t>e</w:t>
      </w:r>
      <w:r w:rsidRPr="00985917">
        <w:rPr>
          <w:rFonts w:ascii="Calibri" w:hAnsi="Calibri" w:cs="Calibri"/>
          <w:szCs w:val="20"/>
        </w:rPr>
        <w:t xml:space="preserve"> opinią samodzielnego pracownika badawczo-dydaktycznego</w:t>
      </w:r>
    </w:p>
    <w:p w14:paraId="63C45321" w14:textId="7493F01B" w:rsidR="00B46A59" w:rsidRPr="00985917" w:rsidRDefault="00B46A59" w:rsidP="00A43161">
      <w:pPr>
        <w:numPr>
          <w:ilvl w:val="0"/>
          <w:numId w:val="46"/>
        </w:numPr>
        <w:tabs>
          <w:tab w:val="left" w:pos="142"/>
          <w:tab w:val="left" w:pos="180"/>
        </w:tabs>
        <w:spacing w:line="276" w:lineRule="auto"/>
        <w:jc w:val="both"/>
        <w:rPr>
          <w:rFonts w:ascii="Calibri" w:hAnsi="Calibri" w:cs="Calibri"/>
          <w:bCs/>
          <w:szCs w:val="20"/>
        </w:rPr>
      </w:pPr>
      <w:r w:rsidRPr="00985917">
        <w:rPr>
          <w:rFonts w:ascii="Calibri" w:hAnsi="Calibri" w:cs="Calibri"/>
          <w:bCs/>
          <w:szCs w:val="20"/>
        </w:rPr>
        <w:t xml:space="preserve">praktyka kliniczna w diagnozie i terapii zaburzeń </w:t>
      </w:r>
      <w:r>
        <w:rPr>
          <w:rFonts w:ascii="Calibri" w:hAnsi="Calibri" w:cs="Calibri"/>
          <w:bCs/>
          <w:szCs w:val="20"/>
        </w:rPr>
        <w:t xml:space="preserve">słuchu i zaburzeń </w:t>
      </w:r>
      <w:r w:rsidRPr="00985917">
        <w:rPr>
          <w:rFonts w:ascii="Calibri" w:hAnsi="Calibri" w:cs="Calibri"/>
          <w:bCs/>
          <w:szCs w:val="20"/>
        </w:rPr>
        <w:t xml:space="preserve">mowy o podłożu </w:t>
      </w:r>
      <w:r>
        <w:rPr>
          <w:rFonts w:ascii="Calibri" w:hAnsi="Calibri" w:cs="Calibri"/>
          <w:bCs/>
          <w:szCs w:val="20"/>
        </w:rPr>
        <w:t xml:space="preserve">audiologicznym </w:t>
      </w:r>
      <w:r w:rsidRPr="00985917">
        <w:rPr>
          <w:rFonts w:ascii="Calibri" w:hAnsi="Calibri" w:cs="Calibri"/>
          <w:bCs/>
          <w:szCs w:val="20"/>
        </w:rPr>
        <w:t xml:space="preserve">u dzieci </w:t>
      </w:r>
      <w:r w:rsidR="00992E76">
        <w:rPr>
          <w:rFonts w:ascii="Calibri" w:hAnsi="Calibri" w:cs="Calibri"/>
          <w:bCs/>
          <w:szCs w:val="20"/>
        </w:rPr>
        <w:br/>
      </w:r>
      <w:r w:rsidRPr="00985917">
        <w:rPr>
          <w:rFonts w:ascii="Calibri" w:hAnsi="Calibri" w:cs="Calibri"/>
          <w:bCs/>
          <w:szCs w:val="20"/>
        </w:rPr>
        <w:t>i dorosłych</w:t>
      </w:r>
    </w:p>
    <w:p w14:paraId="7DB5FFC9" w14:textId="7280A4BD" w:rsidR="00B46A59" w:rsidRPr="00985917" w:rsidRDefault="00B46A59" w:rsidP="00A43161">
      <w:pPr>
        <w:numPr>
          <w:ilvl w:val="0"/>
          <w:numId w:val="46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985917">
        <w:rPr>
          <w:rFonts w:ascii="Calibri" w:hAnsi="Calibri" w:cs="Calibri"/>
          <w:szCs w:val="20"/>
        </w:rPr>
        <w:t xml:space="preserve">znaczący dorobek naukowy, organizacyjny i dydaktyczny w zakresie </w:t>
      </w:r>
      <w:r>
        <w:rPr>
          <w:rFonts w:ascii="Calibri" w:hAnsi="Calibri" w:cs="Calibri"/>
          <w:szCs w:val="20"/>
        </w:rPr>
        <w:t xml:space="preserve">audiologii, </w:t>
      </w:r>
      <w:r w:rsidRPr="00985917">
        <w:rPr>
          <w:rFonts w:ascii="Calibri" w:hAnsi="Calibri" w:cs="Calibri"/>
          <w:szCs w:val="20"/>
        </w:rPr>
        <w:t>logopedii</w:t>
      </w:r>
      <w:r>
        <w:rPr>
          <w:rFonts w:ascii="Calibri" w:hAnsi="Calibri" w:cs="Calibri"/>
          <w:szCs w:val="20"/>
        </w:rPr>
        <w:t xml:space="preserve"> i surdologopedii </w:t>
      </w:r>
      <w:r w:rsidR="00992E76">
        <w:rPr>
          <w:rFonts w:ascii="Calibri" w:hAnsi="Calibri" w:cs="Calibri"/>
          <w:szCs w:val="20"/>
        </w:rPr>
        <w:br/>
      </w:r>
      <w:r w:rsidRPr="00985917">
        <w:rPr>
          <w:rFonts w:ascii="Calibri" w:hAnsi="Calibri" w:cs="Calibri"/>
          <w:szCs w:val="20"/>
        </w:rPr>
        <w:t>(w tym publikacje w czasopismach naukowych i prestiżowych tomach monograficznych)</w:t>
      </w:r>
    </w:p>
    <w:p w14:paraId="4A22CA50" w14:textId="5FC7025C" w:rsidR="00B46A59" w:rsidRPr="00985917" w:rsidRDefault="00B46A59" w:rsidP="00A43161">
      <w:pPr>
        <w:numPr>
          <w:ilvl w:val="0"/>
          <w:numId w:val="46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985917">
        <w:rPr>
          <w:rFonts w:ascii="Calibri" w:hAnsi="Calibri" w:cs="Calibri"/>
          <w:szCs w:val="20"/>
        </w:rPr>
        <w:t>praktyczne umiejętności edytorskie, dobra znajomość obsługi komputera</w:t>
      </w:r>
    </w:p>
    <w:p w14:paraId="3C93F745" w14:textId="57EFF857" w:rsidR="00BB097A" w:rsidRPr="00B46A59" w:rsidRDefault="00B46A59" w:rsidP="00A43161">
      <w:pPr>
        <w:numPr>
          <w:ilvl w:val="0"/>
          <w:numId w:val="46"/>
        </w:numPr>
        <w:tabs>
          <w:tab w:val="left" w:pos="142"/>
        </w:tabs>
        <w:spacing w:line="276" w:lineRule="auto"/>
        <w:jc w:val="both"/>
        <w:rPr>
          <w:rFonts w:ascii="Calibri" w:hAnsi="Calibri" w:cs="Calibri"/>
          <w:szCs w:val="20"/>
        </w:rPr>
      </w:pPr>
      <w:r w:rsidRPr="00985917">
        <w:rPr>
          <w:rFonts w:ascii="Calibri" w:hAnsi="Calibri" w:cs="Calibri"/>
          <w:szCs w:val="20"/>
        </w:rPr>
        <w:t>biegła znajomość języka obcego (zachodnioeuropejskiego lub słowiańskiego)</w:t>
      </w:r>
    </w:p>
    <w:p w14:paraId="57F53EAB" w14:textId="2A6CECF3" w:rsidR="00487927" w:rsidRPr="00225BF8" w:rsidRDefault="00534D97" w:rsidP="00A43161">
      <w:pPr>
        <w:pStyle w:val="Akapitzlist"/>
        <w:numPr>
          <w:ilvl w:val="0"/>
          <w:numId w:val="41"/>
        </w:numPr>
        <w:spacing w:line="276" w:lineRule="auto"/>
        <w:rPr>
          <w:rFonts w:ascii="Calibri" w:hAnsi="Calibri" w:cs="Calibri"/>
          <w:szCs w:val="20"/>
        </w:rPr>
      </w:pPr>
      <w:r w:rsidRPr="00225BF8">
        <w:rPr>
          <w:rFonts w:ascii="Calibri" w:hAnsi="Calibri" w:cs="Calibri"/>
          <w:szCs w:val="20"/>
        </w:rPr>
        <w:t>spełnianie wymagań ustawy </w:t>
      </w:r>
      <w:hyperlink r:id="rId8" w:tgtFrame="_blank" w:history="1">
        <w:r w:rsidRPr="00225BF8">
          <w:rPr>
            <w:rStyle w:val="Hipercze"/>
            <w:rFonts w:ascii="Calibri" w:hAnsi="Calibri" w:cs="Calibri"/>
            <w:szCs w:val="20"/>
          </w:rPr>
          <w:t>Prawo o szkolnictwie wyższym i nauce</w:t>
        </w:r>
      </w:hyperlink>
      <w:r w:rsidRPr="00225BF8">
        <w:rPr>
          <w:rFonts w:ascii="Calibri" w:hAnsi="Calibri" w:cs="Calibri"/>
          <w:szCs w:val="20"/>
        </w:rPr>
        <w:t> (art. 113) oraz </w:t>
      </w:r>
      <w:hyperlink r:id="rId9" w:tgtFrame="_blank" w:history="1">
        <w:r w:rsidRPr="00225BF8">
          <w:rPr>
            <w:rStyle w:val="Hipercze"/>
            <w:rFonts w:ascii="Calibri" w:hAnsi="Calibri" w:cs="Calibri"/>
            <w:szCs w:val="20"/>
          </w:rPr>
          <w:t>Statutu UMCS</w:t>
        </w:r>
      </w:hyperlink>
      <w:r w:rsidRPr="00225BF8">
        <w:rPr>
          <w:rFonts w:ascii="Calibri" w:hAnsi="Calibri" w:cs="Calibri"/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1CEA1BDD" w14:textId="2C170C74" w:rsidR="00194C15" w:rsidRPr="00985917" w:rsidRDefault="00194C15" w:rsidP="00A43161">
      <w:pPr>
        <w:numPr>
          <w:ilvl w:val="0"/>
          <w:numId w:val="30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odpis dyplomu magistra i doktora</w:t>
      </w:r>
    </w:p>
    <w:p w14:paraId="7A3C4059" w14:textId="14795B5B" w:rsidR="00194C15" w:rsidRPr="00985917" w:rsidRDefault="00194C15" w:rsidP="00A43161">
      <w:pPr>
        <w:numPr>
          <w:ilvl w:val="0"/>
          <w:numId w:val="30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wykaz publikacji naukowych</w:t>
      </w:r>
    </w:p>
    <w:p w14:paraId="747D9555" w14:textId="0EB25CEC" w:rsidR="00194C15" w:rsidRPr="00985917" w:rsidRDefault="00194C15" w:rsidP="00A43161">
      <w:pPr>
        <w:numPr>
          <w:ilvl w:val="0"/>
          <w:numId w:val="30"/>
        </w:numPr>
        <w:spacing w:line="276" w:lineRule="auto"/>
        <w:jc w:val="both"/>
        <w:rPr>
          <w:rFonts w:ascii="Calibri" w:hAnsi="Calibri"/>
          <w:szCs w:val="20"/>
        </w:rPr>
      </w:pPr>
      <w:r w:rsidRPr="00985917">
        <w:rPr>
          <w:rFonts w:ascii="Calibri" w:hAnsi="Calibri"/>
          <w:szCs w:val="20"/>
        </w:rPr>
        <w:t>wykaz osiągnięć naukowych, dydaktycznych i organizacyjnych</w:t>
      </w:r>
    </w:p>
    <w:p w14:paraId="3F158674" w14:textId="6BA37950" w:rsidR="00BB097A" w:rsidRPr="00194C15" w:rsidRDefault="00194C15" w:rsidP="00A43161">
      <w:pPr>
        <w:numPr>
          <w:ilvl w:val="0"/>
          <w:numId w:val="30"/>
        </w:numPr>
        <w:spacing w:line="276" w:lineRule="auto"/>
        <w:jc w:val="both"/>
        <w:rPr>
          <w:rFonts w:ascii="Calibri" w:hAnsi="Calibri"/>
          <w:color w:val="000000"/>
          <w:szCs w:val="20"/>
        </w:rPr>
      </w:pPr>
      <w:r w:rsidRPr="00985917">
        <w:rPr>
          <w:rFonts w:ascii="Calibri" w:hAnsi="Calibri"/>
          <w:color w:val="000000"/>
          <w:szCs w:val="20"/>
        </w:rPr>
        <w:t xml:space="preserve">referencje, opinia o predyspozycjach do pracy </w:t>
      </w:r>
      <w:r w:rsidRPr="006D07A1">
        <w:rPr>
          <w:rFonts w:ascii="Calibri" w:hAnsi="Calibri"/>
          <w:szCs w:val="20"/>
        </w:rPr>
        <w:t>badawczej</w:t>
      </w:r>
      <w:r w:rsidRPr="00985917">
        <w:rPr>
          <w:rFonts w:ascii="Calibri" w:hAnsi="Calibri"/>
          <w:color w:val="000000"/>
          <w:szCs w:val="20"/>
        </w:rPr>
        <w:t xml:space="preserve"> i dydaktycznej</w:t>
      </w:r>
    </w:p>
    <w:p w14:paraId="6380F1BD" w14:textId="2C9677D1" w:rsidR="00487927" w:rsidRPr="00225BF8" w:rsidRDefault="00487927" w:rsidP="00A43161">
      <w:pPr>
        <w:pStyle w:val="Akapitzlist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225BF8">
        <w:rPr>
          <w:rFonts w:ascii="Calibri" w:hAnsi="Calibri" w:cs="Calibri"/>
          <w:szCs w:val="20"/>
        </w:rPr>
        <w:t xml:space="preserve">kwestionariusz </w:t>
      </w:r>
      <w:r w:rsidR="00F66E41" w:rsidRPr="00225BF8">
        <w:rPr>
          <w:rFonts w:ascii="Calibri" w:hAnsi="Calibri" w:cs="Calibri"/>
          <w:szCs w:val="20"/>
        </w:rPr>
        <w:t>dla osoby ubiegającej się o zatrudnienie</w:t>
      </w:r>
      <w:r w:rsidRPr="00225BF8">
        <w:rPr>
          <w:rFonts w:ascii="Calibri" w:hAnsi="Calibri" w:cs="Calibri"/>
          <w:szCs w:val="20"/>
        </w:rPr>
        <w:t xml:space="preserve"> (pobierz wzór</w:t>
      </w:r>
      <w:r w:rsidR="005B346B" w:rsidRPr="00225BF8">
        <w:rPr>
          <w:rFonts w:ascii="Calibri" w:hAnsi="Calibri" w:cs="Calibri"/>
          <w:szCs w:val="20"/>
        </w:rPr>
        <w:t xml:space="preserve">: </w:t>
      </w:r>
      <w:hyperlink r:id="rId10" w:history="1">
        <w:r w:rsidR="005B346B" w:rsidRPr="00225BF8">
          <w:rPr>
            <w:rStyle w:val="Hipercze"/>
            <w:rFonts w:ascii="Calibri" w:hAnsi="Calibri" w:cs="Calibri"/>
            <w:szCs w:val="20"/>
          </w:rPr>
          <w:t>https://www.umcs.pl/pl/wzory-dokumentow-do-pobrania,33838.htm</w:t>
        </w:r>
      </w:hyperlink>
      <w:r w:rsidR="005B346B" w:rsidRPr="00225BF8">
        <w:rPr>
          <w:rFonts w:ascii="Calibri" w:hAnsi="Calibri" w:cs="Calibri"/>
          <w:szCs w:val="20"/>
        </w:rPr>
        <w:t>)</w:t>
      </w:r>
    </w:p>
    <w:p w14:paraId="778897E1" w14:textId="1360536A" w:rsidR="00FA39B8" w:rsidRPr="00225BF8" w:rsidRDefault="00487927" w:rsidP="00A43161">
      <w:pPr>
        <w:pStyle w:val="Akapitzlist"/>
        <w:numPr>
          <w:ilvl w:val="0"/>
          <w:numId w:val="30"/>
        </w:numPr>
        <w:spacing w:line="276" w:lineRule="auto"/>
        <w:rPr>
          <w:rFonts w:ascii="Calibri" w:hAnsi="Calibri" w:cs="Calibri"/>
        </w:rPr>
      </w:pPr>
      <w:r w:rsidRPr="00225BF8">
        <w:rPr>
          <w:rFonts w:ascii="Calibri" w:hAnsi="Calibri" w:cs="Calibri"/>
          <w:szCs w:val="20"/>
        </w:rPr>
        <w:t>oświadczeni</w:t>
      </w:r>
      <w:r w:rsidR="001C7850" w:rsidRPr="00225BF8">
        <w:rPr>
          <w:rFonts w:ascii="Calibri" w:hAnsi="Calibri" w:cs="Calibri"/>
          <w:szCs w:val="20"/>
        </w:rPr>
        <w:t>a</w:t>
      </w:r>
      <w:r w:rsidR="0082139B" w:rsidRPr="00225BF8">
        <w:rPr>
          <w:rFonts w:ascii="Calibri" w:hAnsi="Calibri" w:cs="Calibri"/>
          <w:szCs w:val="20"/>
        </w:rPr>
        <w:t>:</w:t>
      </w:r>
      <w:r w:rsidRPr="00225BF8">
        <w:rPr>
          <w:rFonts w:ascii="Calibri" w:hAnsi="Calibri" w:cs="Calibri"/>
          <w:szCs w:val="20"/>
        </w:rPr>
        <w:t xml:space="preserve"> o</w:t>
      </w:r>
      <w:r w:rsidR="001C7850" w:rsidRPr="00225BF8">
        <w:rPr>
          <w:rFonts w:ascii="Calibri" w:hAnsi="Calibri" w:cs="Calibri"/>
          <w:szCs w:val="20"/>
        </w:rPr>
        <w:t xml:space="preserve"> podstawowym miejscu pracy i</w:t>
      </w:r>
      <w:r w:rsidRPr="00225BF8">
        <w:rPr>
          <w:rFonts w:ascii="Calibri" w:hAnsi="Calibri" w:cs="Calibri"/>
          <w:szCs w:val="20"/>
        </w:rPr>
        <w:t xml:space="preserve"> spełni</w:t>
      </w:r>
      <w:r w:rsidR="001C7850" w:rsidRPr="00225BF8">
        <w:rPr>
          <w:rFonts w:ascii="Calibri" w:hAnsi="Calibri" w:cs="Calibri"/>
          <w:szCs w:val="20"/>
        </w:rPr>
        <w:t>a</w:t>
      </w:r>
      <w:r w:rsidRPr="00225BF8">
        <w:rPr>
          <w:rFonts w:ascii="Calibri" w:hAnsi="Calibri" w:cs="Calibri"/>
          <w:szCs w:val="20"/>
        </w:rPr>
        <w:t>niu wym</w:t>
      </w:r>
      <w:r w:rsidR="001C7850" w:rsidRPr="00225BF8">
        <w:rPr>
          <w:rFonts w:ascii="Calibri" w:hAnsi="Calibri" w:cs="Calibri"/>
          <w:szCs w:val="20"/>
        </w:rPr>
        <w:t>agań</w:t>
      </w:r>
      <w:r w:rsidRPr="00225BF8">
        <w:rPr>
          <w:rFonts w:ascii="Calibri" w:hAnsi="Calibri" w:cs="Calibri"/>
          <w:szCs w:val="20"/>
        </w:rPr>
        <w:t xml:space="preserve"> ustawy Prawo o szkolnictwie wyższym i nauce (pobierz wzór</w:t>
      </w:r>
      <w:r w:rsidR="005B346B" w:rsidRPr="00225BF8">
        <w:rPr>
          <w:rFonts w:ascii="Calibri" w:hAnsi="Calibri" w:cs="Calibri"/>
          <w:szCs w:val="20"/>
        </w:rPr>
        <w:t xml:space="preserve">: </w:t>
      </w:r>
      <w:hyperlink r:id="rId11" w:history="1">
        <w:r w:rsidR="005B346B" w:rsidRPr="00225BF8">
          <w:rPr>
            <w:rStyle w:val="Hipercze"/>
            <w:rFonts w:ascii="Calibri" w:hAnsi="Calibri" w:cs="Calibri"/>
            <w:szCs w:val="20"/>
          </w:rPr>
          <w:t>https://www.umcs.pl/pl/wzory-dokumentow-do-pobrania,33838.htm</w:t>
        </w:r>
      </w:hyperlink>
      <w:r w:rsidR="005B346B" w:rsidRPr="00225BF8">
        <w:rPr>
          <w:rFonts w:ascii="Calibri" w:hAnsi="Calibri" w:cs="Calibri"/>
          <w:szCs w:val="20"/>
        </w:rPr>
        <w:t xml:space="preserve">) </w:t>
      </w:r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107817B5" w:rsidR="00BB097A" w:rsidRPr="00085585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b/>
          <w:bCs/>
          <w:sz w:val="22"/>
          <w:szCs w:val="22"/>
        </w:rPr>
      </w:pPr>
      <w:r w:rsidRPr="004C1CC0">
        <w:t xml:space="preserve">umowa o pracę na czas </w:t>
      </w:r>
      <w:r w:rsidRPr="00085585">
        <w:t xml:space="preserve">określony </w:t>
      </w:r>
      <w:r w:rsidR="00085585" w:rsidRPr="0028344B">
        <w:rPr>
          <w:b/>
        </w:rPr>
        <w:t xml:space="preserve">od </w:t>
      </w:r>
      <w:r w:rsidR="00992E76">
        <w:rPr>
          <w:b/>
        </w:rPr>
        <w:t xml:space="preserve">1 października </w:t>
      </w:r>
      <w:r w:rsidR="00085585" w:rsidRPr="0028344B">
        <w:rPr>
          <w:b/>
        </w:rPr>
        <w:t>2026r. do 3</w:t>
      </w:r>
      <w:r w:rsidR="00992E76">
        <w:rPr>
          <w:b/>
        </w:rPr>
        <w:t xml:space="preserve">0 września </w:t>
      </w:r>
      <w:r w:rsidR="00085585" w:rsidRPr="0028344B">
        <w:rPr>
          <w:b/>
        </w:rPr>
        <w:t>2027r.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4BD5835F" w14:textId="0308683F" w:rsidR="00BB097A" w:rsidRPr="004C1CC0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DC09A7">
        <w:rPr>
          <w:b/>
          <w:bCs/>
        </w:rPr>
        <w:t xml:space="preserve">do </w:t>
      </w:r>
      <w:r w:rsidR="00085585" w:rsidRPr="00DC09A7">
        <w:rPr>
          <w:b/>
          <w:bCs/>
        </w:rPr>
        <w:t>23</w:t>
      </w:r>
      <w:r w:rsidR="00A43161">
        <w:rPr>
          <w:b/>
          <w:bCs/>
        </w:rPr>
        <w:t xml:space="preserve"> czerwca </w:t>
      </w:r>
      <w:r w:rsidR="00085585" w:rsidRPr="00DC09A7">
        <w:rPr>
          <w:b/>
          <w:bCs/>
        </w:rPr>
        <w:t>2026</w:t>
      </w:r>
      <w:r w:rsidR="00A43161">
        <w:rPr>
          <w:b/>
          <w:bCs/>
        </w:rPr>
        <w:t xml:space="preserve"> r.</w:t>
      </w:r>
    </w:p>
    <w:p w14:paraId="3AB71825" w14:textId="77777777" w:rsidR="00BB097A" w:rsidRPr="004C1CC0" w:rsidRDefault="00BB097A" w:rsidP="00FA39B8">
      <w:pPr>
        <w:spacing w:line="276" w:lineRule="auto"/>
      </w:pPr>
    </w:p>
    <w:p w14:paraId="7DDF2FBD" w14:textId="65355A8D" w:rsidR="00BB097A" w:rsidRPr="004C1CC0" w:rsidRDefault="00BB097A" w:rsidP="00FA39B8">
      <w:pPr>
        <w:spacing w:line="276" w:lineRule="auto"/>
      </w:pPr>
      <w:r w:rsidRPr="00085585">
        <w:t xml:space="preserve">Prześlij dokumenty </w:t>
      </w:r>
      <w:r w:rsidR="00F11A9D" w:rsidRPr="00085585">
        <w:t>pocztą elektroniczną</w:t>
      </w:r>
      <w:r w:rsidRPr="00085585">
        <w:t xml:space="preserve"> pod adres: </w:t>
      </w:r>
      <w:r w:rsidR="00B46A59" w:rsidRPr="0028344B">
        <w:rPr>
          <w:b/>
        </w:rPr>
        <w:t>instytut.jil@mail.umcs.pl</w:t>
      </w:r>
      <w:r w:rsidRPr="00085585">
        <w:t>.</w:t>
      </w:r>
      <w:r w:rsidR="00F11A9D" w:rsidRPr="00085585">
        <w:t xml:space="preserve"> Zatytułuj </w:t>
      </w:r>
      <w:r w:rsidR="00F11A9D" w:rsidRPr="00DC09A7">
        <w:t xml:space="preserve">wiadomość </w:t>
      </w:r>
      <w:r w:rsidR="00F11A9D" w:rsidRPr="0028344B">
        <w:rPr>
          <w:b/>
        </w:rPr>
        <w:t>„Konkurs na stanowisko</w:t>
      </w:r>
      <w:r w:rsidR="00B46A59" w:rsidRPr="0028344B">
        <w:rPr>
          <w:b/>
        </w:rPr>
        <w:t xml:space="preserve"> </w:t>
      </w:r>
      <w:bookmarkStart w:id="0" w:name="_Hlk228958228"/>
      <w:r w:rsidR="00B46A59" w:rsidRPr="0028344B">
        <w:rPr>
          <w:b/>
        </w:rPr>
        <w:t>asystenta w zakresie audiologii, logopedii i surdologopedii</w:t>
      </w:r>
      <w:bookmarkEnd w:id="0"/>
      <w:r w:rsidR="00F11A9D" w:rsidRPr="0028344B">
        <w:rPr>
          <w:b/>
        </w:rPr>
        <w:t>”.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4C1CC0" w:rsidRDefault="00BB097A" w:rsidP="00FA39B8">
      <w:pPr>
        <w:spacing w:line="276" w:lineRule="auto"/>
      </w:pPr>
      <w:r w:rsidRPr="004C1CC0">
        <w:t>Możesz też dostarczyć dokumenty osobiście lub wysłać je pocztą pod adres:</w:t>
      </w:r>
    </w:p>
    <w:p w14:paraId="17FF2B70" w14:textId="77777777" w:rsidR="00992E76" w:rsidRDefault="00BB097A" w:rsidP="00FA39B8">
      <w:pPr>
        <w:spacing w:line="276" w:lineRule="auto"/>
        <w:ind w:left="708"/>
      </w:pPr>
      <w:r w:rsidRPr="004C1CC0">
        <w:t xml:space="preserve">Uniwersytet Marii Curie-Skłodowskiej </w:t>
      </w:r>
    </w:p>
    <w:p w14:paraId="2BEF0B6D" w14:textId="0DCD141F" w:rsidR="00BB097A" w:rsidRPr="004C1CC0" w:rsidRDefault="00992E76" w:rsidP="00FA39B8">
      <w:pPr>
        <w:spacing w:line="276" w:lineRule="auto"/>
        <w:ind w:left="708"/>
      </w:pPr>
      <w:r w:rsidRPr="002B6F4F">
        <w:t>Wydział Filologiczny, Instytut Językoznawstwa i Literaturoznawstwa, pok.</w:t>
      </w:r>
      <w:r w:rsidR="002B6F4F" w:rsidRPr="002B6F4F">
        <w:t xml:space="preserve"> 205</w:t>
      </w:r>
      <w:r w:rsidR="00BB097A" w:rsidRPr="004C1CC0">
        <w:br/>
      </w:r>
      <w:r>
        <w:t>P</w:t>
      </w:r>
      <w:r w:rsidR="00B46A59" w:rsidRPr="00085585">
        <w:t>l. Marii Curie-Skłodowskiej 4a, 20-031 Lublin</w:t>
      </w:r>
    </w:p>
    <w:p w14:paraId="78F90AED" w14:textId="164D5EA1" w:rsidR="00BB097A" w:rsidRPr="004C1CC0" w:rsidRDefault="00BB097A" w:rsidP="00FA39B8">
      <w:pPr>
        <w:spacing w:line="276" w:lineRule="auto"/>
        <w:rPr>
          <w:sz w:val="22"/>
          <w:szCs w:val="22"/>
        </w:rPr>
      </w:pPr>
      <w:r w:rsidRPr="004C1CC0">
        <w:t xml:space="preserve">w zaklejonej kopercie z </w:t>
      </w:r>
      <w:r w:rsidRPr="00DC09A7">
        <w:t xml:space="preserve">dopiskiem </w:t>
      </w:r>
      <w:r w:rsidRPr="0028344B">
        <w:rPr>
          <w:b/>
        </w:rPr>
        <w:t>„Konkurs na stanowisko</w:t>
      </w:r>
      <w:r w:rsidR="00B46A59" w:rsidRPr="0028344B">
        <w:rPr>
          <w:b/>
        </w:rPr>
        <w:t xml:space="preserve"> asystenta w zakresie audiologii, logopedii </w:t>
      </w:r>
      <w:r w:rsidR="00992E76">
        <w:rPr>
          <w:b/>
        </w:rPr>
        <w:br/>
      </w:r>
      <w:r w:rsidR="00B46A59" w:rsidRPr="0028344B">
        <w:rPr>
          <w:b/>
        </w:rPr>
        <w:t>i surdologopedii”</w:t>
      </w:r>
    </w:p>
    <w:p w14:paraId="05251239" w14:textId="77777777" w:rsidR="00BB097A" w:rsidRPr="004C1CC0" w:rsidRDefault="00BB097A" w:rsidP="00FA39B8">
      <w:pPr>
        <w:spacing w:line="276" w:lineRule="auto"/>
        <w:rPr>
          <w:b/>
          <w:bCs/>
          <w:sz w:val="22"/>
          <w:szCs w:val="22"/>
        </w:rPr>
      </w:pP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351F511E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</w:t>
      </w:r>
      <w:r w:rsidRPr="00DC09A7">
        <w:t xml:space="preserve">do </w:t>
      </w:r>
      <w:r w:rsidR="00085585" w:rsidRPr="0028344B">
        <w:rPr>
          <w:b/>
        </w:rPr>
        <w:t>30</w:t>
      </w:r>
      <w:r w:rsidR="00992E76">
        <w:rPr>
          <w:b/>
        </w:rPr>
        <w:t xml:space="preserve"> czerwca </w:t>
      </w:r>
      <w:r w:rsidR="00085585" w:rsidRPr="0028344B">
        <w:rPr>
          <w:b/>
        </w:rPr>
        <w:t>2026r</w:t>
      </w:r>
      <w:r w:rsidRPr="0028344B">
        <w:rPr>
          <w:b/>
        </w:rPr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2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lastRenderedPageBreak/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3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4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65BF1826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D52214" w:rsidRPr="004C1CC0">
        <w:rPr>
          <w:sz w:val="21"/>
          <w:szCs w:val="21"/>
        </w:rPr>
        <w:t xml:space="preserve"> </w:t>
      </w:r>
      <w:r w:rsidR="0003436B">
        <w:rPr>
          <w:sz w:val="21"/>
          <w:szCs w:val="21"/>
        </w:rPr>
        <w:t xml:space="preserve">19 </w:t>
      </w:r>
      <w:r w:rsidR="00992E76">
        <w:rPr>
          <w:sz w:val="21"/>
          <w:szCs w:val="21"/>
        </w:rPr>
        <w:t>maja 2026 r.</w:t>
      </w:r>
    </w:p>
    <w:p w14:paraId="056986D4" w14:textId="77777777" w:rsidR="00D52214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……………………………………………..</w:t>
      </w:r>
    </w:p>
    <w:p w14:paraId="3B252697" w14:textId="245CDB83" w:rsidR="00C95E49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podpis</w:t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0D20" w14:textId="77777777" w:rsidR="004E138A" w:rsidRDefault="004E138A">
      <w:r>
        <w:separator/>
      </w:r>
    </w:p>
  </w:endnote>
  <w:endnote w:type="continuationSeparator" w:id="0">
    <w:p w14:paraId="597107FD" w14:textId="77777777" w:rsidR="004E138A" w:rsidRDefault="004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7627F4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24CE678C" w:rsidR="00BB57C3" w:rsidRPr="004977BE" w:rsidRDefault="000D5A48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41F666B1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E1BA" w14:textId="77777777" w:rsidR="004E138A" w:rsidRDefault="004E138A">
      <w:r>
        <w:separator/>
      </w:r>
    </w:p>
  </w:footnote>
  <w:footnote w:type="continuationSeparator" w:id="0">
    <w:p w14:paraId="0BC34464" w14:textId="77777777" w:rsidR="004E138A" w:rsidRDefault="004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0F940B11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5A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3F4D326B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26AB5C91" w:rsidR="00BB57C3" w:rsidRPr="00E97547" w:rsidRDefault="000D5A48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2A62AD9E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67BA3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73F2B0F"/>
    <w:multiLevelType w:val="hybridMultilevel"/>
    <w:tmpl w:val="CFE4D75E"/>
    <w:lvl w:ilvl="0" w:tplc="0AE4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81D89"/>
    <w:multiLevelType w:val="hybridMultilevel"/>
    <w:tmpl w:val="B518F502"/>
    <w:lvl w:ilvl="0" w:tplc="FDFEB6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06F4378"/>
    <w:multiLevelType w:val="hybridMultilevel"/>
    <w:tmpl w:val="42EA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804642">
    <w:abstractNumId w:val="8"/>
  </w:num>
  <w:num w:numId="2" w16cid:durableId="1316489925">
    <w:abstractNumId w:val="3"/>
  </w:num>
  <w:num w:numId="3" w16cid:durableId="2075467685">
    <w:abstractNumId w:val="2"/>
  </w:num>
  <w:num w:numId="4" w16cid:durableId="1961956486">
    <w:abstractNumId w:val="1"/>
  </w:num>
  <w:num w:numId="5" w16cid:durableId="604850160">
    <w:abstractNumId w:val="0"/>
  </w:num>
  <w:num w:numId="6" w16cid:durableId="1968270072">
    <w:abstractNumId w:val="7"/>
  </w:num>
  <w:num w:numId="7" w16cid:durableId="544757193">
    <w:abstractNumId w:val="6"/>
  </w:num>
  <w:num w:numId="8" w16cid:durableId="1894077863">
    <w:abstractNumId w:val="5"/>
  </w:num>
  <w:num w:numId="9" w16cid:durableId="2144694038">
    <w:abstractNumId w:val="4"/>
  </w:num>
  <w:num w:numId="10" w16cid:durableId="1081214799">
    <w:abstractNumId w:val="9"/>
  </w:num>
  <w:num w:numId="11" w16cid:durableId="1122191922">
    <w:abstractNumId w:val="29"/>
  </w:num>
  <w:num w:numId="12" w16cid:durableId="46731284">
    <w:abstractNumId w:val="17"/>
  </w:num>
  <w:num w:numId="13" w16cid:durableId="503478175">
    <w:abstractNumId w:val="11"/>
  </w:num>
  <w:num w:numId="14" w16cid:durableId="1979145507">
    <w:abstractNumId w:val="44"/>
  </w:num>
  <w:num w:numId="15" w16cid:durableId="914752285">
    <w:abstractNumId w:val="36"/>
  </w:num>
  <w:num w:numId="16" w16cid:durableId="72774808">
    <w:abstractNumId w:val="37"/>
  </w:num>
  <w:num w:numId="17" w16cid:durableId="937761006">
    <w:abstractNumId w:val="21"/>
  </w:num>
  <w:num w:numId="18" w16cid:durableId="836698321">
    <w:abstractNumId w:val="10"/>
  </w:num>
  <w:num w:numId="19" w16cid:durableId="152988399">
    <w:abstractNumId w:val="27"/>
  </w:num>
  <w:num w:numId="20" w16cid:durableId="1471746813">
    <w:abstractNumId w:val="16"/>
  </w:num>
  <w:num w:numId="21" w16cid:durableId="1545603961">
    <w:abstractNumId w:val="13"/>
  </w:num>
  <w:num w:numId="22" w16cid:durableId="199827536">
    <w:abstractNumId w:val="22"/>
  </w:num>
  <w:num w:numId="23" w16cid:durableId="769620529">
    <w:abstractNumId w:val="28"/>
  </w:num>
  <w:num w:numId="24" w16cid:durableId="3829621">
    <w:abstractNumId w:val="40"/>
  </w:num>
  <w:num w:numId="25" w16cid:durableId="1125078812">
    <w:abstractNumId w:val="42"/>
  </w:num>
  <w:num w:numId="26" w16cid:durableId="213976242">
    <w:abstractNumId w:val="31"/>
  </w:num>
  <w:num w:numId="27" w16cid:durableId="2078165291">
    <w:abstractNumId w:val="46"/>
  </w:num>
  <w:num w:numId="28" w16cid:durableId="1523281029">
    <w:abstractNumId w:val="32"/>
  </w:num>
  <w:num w:numId="29" w16cid:durableId="170025768">
    <w:abstractNumId w:val="23"/>
  </w:num>
  <w:num w:numId="30" w16cid:durableId="1483807902">
    <w:abstractNumId w:val="43"/>
  </w:num>
  <w:num w:numId="31" w16cid:durableId="1777822620">
    <w:abstractNumId w:val="18"/>
  </w:num>
  <w:num w:numId="32" w16cid:durableId="2103144523">
    <w:abstractNumId w:val="14"/>
  </w:num>
  <w:num w:numId="33" w16cid:durableId="824668988">
    <w:abstractNumId w:val="30"/>
  </w:num>
  <w:num w:numId="34" w16cid:durableId="283780964">
    <w:abstractNumId w:val="33"/>
  </w:num>
  <w:num w:numId="35" w16cid:durableId="223568043">
    <w:abstractNumId w:val="15"/>
  </w:num>
  <w:num w:numId="36" w16cid:durableId="295257961">
    <w:abstractNumId w:val="39"/>
  </w:num>
  <w:num w:numId="37" w16cid:durableId="876508413">
    <w:abstractNumId w:val="19"/>
  </w:num>
  <w:num w:numId="38" w16cid:durableId="1000547436">
    <w:abstractNumId w:val="35"/>
  </w:num>
  <w:num w:numId="39" w16cid:durableId="215554895">
    <w:abstractNumId w:val="20"/>
  </w:num>
  <w:num w:numId="40" w16cid:durableId="1603803115">
    <w:abstractNumId w:val="34"/>
  </w:num>
  <w:num w:numId="41" w16cid:durableId="769162877">
    <w:abstractNumId w:val="41"/>
  </w:num>
  <w:num w:numId="42" w16cid:durableId="2103917467">
    <w:abstractNumId w:val="38"/>
  </w:num>
  <w:num w:numId="43" w16cid:durableId="2052000135">
    <w:abstractNumId w:val="26"/>
  </w:num>
  <w:num w:numId="44" w16cid:durableId="945234751">
    <w:abstractNumId w:val="45"/>
  </w:num>
  <w:num w:numId="45" w16cid:durableId="1488980986">
    <w:abstractNumId w:val="12"/>
  </w:num>
  <w:num w:numId="46" w16cid:durableId="1572764068">
    <w:abstractNumId w:val="25"/>
  </w:num>
  <w:num w:numId="47" w16cid:durableId="19459229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8F0"/>
    <w:rsid w:val="00000EE8"/>
    <w:rsid w:val="00013E59"/>
    <w:rsid w:val="00016F9C"/>
    <w:rsid w:val="0002161B"/>
    <w:rsid w:val="0003436B"/>
    <w:rsid w:val="00037B43"/>
    <w:rsid w:val="00046832"/>
    <w:rsid w:val="0005202D"/>
    <w:rsid w:val="00082511"/>
    <w:rsid w:val="00085585"/>
    <w:rsid w:val="000A1D23"/>
    <w:rsid w:val="000A3D4C"/>
    <w:rsid w:val="000C00A8"/>
    <w:rsid w:val="000C6291"/>
    <w:rsid w:val="000D5A48"/>
    <w:rsid w:val="000D6EE8"/>
    <w:rsid w:val="000E15A9"/>
    <w:rsid w:val="000E3E2E"/>
    <w:rsid w:val="000F12A1"/>
    <w:rsid w:val="0010518E"/>
    <w:rsid w:val="0010646B"/>
    <w:rsid w:val="00153EED"/>
    <w:rsid w:val="0015503D"/>
    <w:rsid w:val="00165BCC"/>
    <w:rsid w:val="00171937"/>
    <w:rsid w:val="00187C8E"/>
    <w:rsid w:val="00194C15"/>
    <w:rsid w:val="001A73A5"/>
    <w:rsid w:val="001C7850"/>
    <w:rsid w:val="001D029D"/>
    <w:rsid w:val="001D1BE3"/>
    <w:rsid w:val="001D24ED"/>
    <w:rsid w:val="001D4559"/>
    <w:rsid w:val="001D6470"/>
    <w:rsid w:val="001E0CB9"/>
    <w:rsid w:val="001F3E4A"/>
    <w:rsid w:val="00203738"/>
    <w:rsid w:val="00203EF9"/>
    <w:rsid w:val="002131D0"/>
    <w:rsid w:val="00213A5A"/>
    <w:rsid w:val="002219AA"/>
    <w:rsid w:val="00225BF8"/>
    <w:rsid w:val="00225F65"/>
    <w:rsid w:val="002451C8"/>
    <w:rsid w:val="00245A11"/>
    <w:rsid w:val="0025356C"/>
    <w:rsid w:val="002646D4"/>
    <w:rsid w:val="00266207"/>
    <w:rsid w:val="002832BE"/>
    <w:rsid w:val="0028344B"/>
    <w:rsid w:val="002868D1"/>
    <w:rsid w:val="00292C7F"/>
    <w:rsid w:val="00293519"/>
    <w:rsid w:val="002B3E44"/>
    <w:rsid w:val="002B6F4F"/>
    <w:rsid w:val="002C1A5A"/>
    <w:rsid w:val="002C295D"/>
    <w:rsid w:val="002D4BC8"/>
    <w:rsid w:val="002D5AF3"/>
    <w:rsid w:val="00344C75"/>
    <w:rsid w:val="0036026D"/>
    <w:rsid w:val="00385D46"/>
    <w:rsid w:val="0038788D"/>
    <w:rsid w:val="003A590B"/>
    <w:rsid w:val="003D7F36"/>
    <w:rsid w:val="003F1535"/>
    <w:rsid w:val="00400F6C"/>
    <w:rsid w:val="00401D5C"/>
    <w:rsid w:val="0040324F"/>
    <w:rsid w:val="00404B3C"/>
    <w:rsid w:val="00410717"/>
    <w:rsid w:val="00417B5F"/>
    <w:rsid w:val="00435EF8"/>
    <w:rsid w:val="00440808"/>
    <w:rsid w:val="004715CA"/>
    <w:rsid w:val="00472252"/>
    <w:rsid w:val="00473E9D"/>
    <w:rsid w:val="0047629B"/>
    <w:rsid w:val="00484A51"/>
    <w:rsid w:val="00487927"/>
    <w:rsid w:val="0049049B"/>
    <w:rsid w:val="004977BE"/>
    <w:rsid w:val="004A71A9"/>
    <w:rsid w:val="004B71E9"/>
    <w:rsid w:val="004C1CC0"/>
    <w:rsid w:val="004D58AA"/>
    <w:rsid w:val="004E138A"/>
    <w:rsid w:val="004E4028"/>
    <w:rsid w:val="004E7368"/>
    <w:rsid w:val="004F2876"/>
    <w:rsid w:val="004F7389"/>
    <w:rsid w:val="005040E0"/>
    <w:rsid w:val="00511346"/>
    <w:rsid w:val="00534D97"/>
    <w:rsid w:val="00557A53"/>
    <w:rsid w:val="00565F91"/>
    <w:rsid w:val="00574510"/>
    <w:rsid w:val="005856F3"/>
    <w:rsid w:val="00591338"/>
    <w:rsid w:val="005A1FB4"/>
    <w:rsid w:val="005B0AB3"/>
    <w:rsid w:val="005B346B"/>
    <w:rsid w:val="005B639D"/>
    <w:rsid w:val="005C4885"/>
    <w:rsid w:val="005E2B4D"/>
    <w:rsid w:val="005E73BB"/>
    <w:rsid w:val="005F1509"/>
    <w:rsid w:val="00605909"/>
    <w:rsid w:val="00610CEF"/>
    <w:rsid w:val="00611155"/>
    <w:rsid w:val="00617E8F"/>
    <w:rsid w:val="00633D53"/>
    <w:rsid w:val="00663D99"/>
    <w:rsid w:val="0066648A"/>
    <w:rsid w:val="0067684E"/>
    <w:rsid w:val="006A0DCC"/>
    <w:rsid w:val="006A605C"/>
    <w:rsid w:val="006B4987"/>
    <w:rsid w:val="006C4CDE"/>
    <w:rsid w:val="006D45A2"/>
    <w:rsid w:val="006E65FB"/>
    <w:rsid w:val="006E6FA8"/>
    <w:rsid w:val="007030D9"/>
    <w:rsid w:val="007144BF"/>
    <w:rsid w:val="00745263"/>
    <w:rsid w:val="007627F4"/>
    <w:rsid w:val="00787CF1"/>
    <w:rsid w:val="0079024D"/>
    <w:rsid w:val="0079455C"/>
    <w:rsid w:val="007B7024"/>
    <w:rsid w:val="007E0E82"/>
    <w:rsid w:val="007F2C92"/>
    <w:rsid w:val="007F56EB"/>
    <w:rsid w:val="008101F9"/>
    <w:rsid w:val="0082139B"/>
    <w:rsid w:val="00831CAB"/>
    <w:rsid w:val="00834093"/>
    <w:rsid w:val="00885562"/>
    <w:rsid w:val="0089247C"/>
    <w:rsid w:val="00893F7E"/>
    <w:rsid w:val="008C35D0"/>
    <w:rsid w:val="008D5743"/>
    <w:rsid w:val="009032ED"/>
    <w:rsid w:val="009044CD"/>
    <w:rsid w:val="00906565"/>
    <w:rsid w:val="00921938"/>
    <w:rsid w:val="009303C5"/>
    <w:rsid w:val="00934E2C"/>
    <w:rsid w:val="00945CF9"/>
    <w:rsid w:val="00954E6D"/>
    <w:rsid w:val="00957C89"/>
    <w:rsid w:val="0096124E"/>
    <w:rsid w:val="009712CC"/>
    <w:rsid w:val="009856F2"/>
    <w:rsid w:val="00992E76"/>
    <w:rsid w:val="009B3D89"/>
    <w:rsid w:val="009E6840"/>
    <w:rsid w:val="009F09CE"/>
    <w:rsid w:val="009F5F69"/>
    <w:rsid w:val="00A01B82"/>
    <w:rsid w:val="00A01F98"/>
    <w:rsid w:val="00A13A3E"/>
    <w:rsid w:val="00A15FA8"/>
    <w:rsid w:val="00A369C6"/>
    <w:rsid w:val="00A43161"/>
    <w:rsid w:val="00A7031A"/>
    <w:rsid w:val="00A81AF9"/>
    <w:rsid w:val="00A87D74"/>
    <w:rsid w:val="00AA1FE3"/>
    <w:rsid w:val="00AD48BF"/>
    <w:rsid w:val="00AD6C5E"/>
    <w:rsid w:val="00B2203C"/>
    <w:rsid w:val="00B2334B"/>
    <w:rsid w:val="00B355FF"/>
    <w:rsid w:val="00B42FF7"/>
    <w:rsid w:val="00B46A59"/>
    <w:rsid w:val="00B50444"/>
    <w:rsid w:val="00B50957"/>
    <w:rsid w:val="00B542DE"/>
    <w:rsid w:val="00B60BDA"/>
    <w:rsid w:val="00B6621D"/>
    <w:rsid w:val="00B717C9"/>
    <w:rsid w:val="00B72270"/>
    <w:rsid w:val="00B855F0"/>
    <w:rsid w:val="00BB097A"/>
    <w:rsid w:val="00BB57C3"/>
    <w:rsid w:val="00BC03F6"/>
    <w:rsid w:val="00BC53E4"/>
    <w:rsid w:val="00C00990"/>
    <w:rsid w:val="00C15065"/>
    <w:rsid w:val="00C2382E"/>
    <w:rsid w:val="00C242A2"/>
    <w:rsid w:val="00C30B42"/>
    <w:rsid w:val="00C406C3"/>
    <w:rsid w:val="00C63FED"/>
    <w:rsid w:val="00C66990"/>
    <w:rsid w:val="00C85E23"/>
    <w:rsid w:val="00C922B9"/>
    <w:rsid w:val="00C95E49"/>
    <w:rsid w:val="00C97B96"/>
    <w:rsid w:val="00CA0A36"/>
    <w:rsid w:val="00CB04A2"/>
    <w:rsid w:val="00CC00B4"/>
    <w:rsid w:val="00CC03A6"/>
    <w:rsid w:val="00CC13DB"/>
    <w:rsid w:val="00CD15C0"/>
    <w:rsid w:val="00D06F46"/>
    <w:rsid w:val="00D07B55"/>
    <w:rsid w:val="00D10946"/>
    <w:rsid w:val="00D111A6"/>
    <w:rsid w:val="00D214BD"/>
    <w:rsid w:val="00D2356B"/>
    <w:rsid w:val="00D23BAD"/>
    <w:rsid w:val="00D26650"/>
    <w:rsid w:val="00D31E6D"/>
    <w:rsid w:val="00D52214"/>
    <w:rsid w:val="00D85166"/>
    <w:rsid w:val="00DA4BB7"/>
    <w:rsid w:val="00DC09A7"/>
    <w:rsid w:val="00DC3A44"/>
    <w:rsid w:val="00DC47BB"/>
    <w:rsid w:val="00DC50FB"/>
    <w:rsid w:val="00DC6927"/>
    <w:rsid w:val="00E04A5C"/>
    <w:rsid w:val="00E4493D"/>
    <w:rsid w:val="00E548E3"/>
    <w:rsid w:val="00E97547"/>
    <w:rsid w:val="00EC222C"/>
    <w:rsid w:val="00EF3435"/>
    <w:rsid w:val="00EF59BA"/>
    <w:rsid w:val="00F10AC1"/>
    <w:rsid w:val="00F1135D"/>
    <w:rsid w:val="00F11A9D"/>
    <w:rsid w:val="00F24741"/>
    <w:rsid w:val="00F24EB3"/>
    <w:rsid w:val="00F26D14"/>
    <w:rsid w:val="00F27A6F"/>
    <w:rsid w:val="00F27BBE"/>
    <w:rsid w:val="00F377F2"/>
    <w:rsid w:val="00F50F4F"/>
    <w:rsid w:val="00F53ED3"/>
    <w:rsid w:val="00F61337"/>
    <w:rsid w:val="00F66E41"/>
    <w:rsid w:val="00F74607"/>
    <w:rsid w:val="00F9191D"/>
    <w:rsid w:val="00F92745"/>
    <w:rsid w:val="00FA34C3"/>
    <w:rsid w:val="00FA39B8"/>
    <w:rsid w:val="00FF0521"/>
    <w:rsid w:val="00FF4460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mailto:iod@mail.umcs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https://www.umcs.pl/pl/rodo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22448-FDEE-4C90-8104-6BB0080A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Luiza Gustaw</cp:lastModifiedBy>
  <cp:revision>12</cp:revision>
  <cp:lastPrinted>2025-12-12T08:50:00Z</cp:lastPrinted>
  <dcterms:created xsi:type="dcterms:W3CDTF">2026-05-05T10:12:00Z</dcterms:created>
  <dcterms:modified xsi:type="dcterms:W3CDTF">2026-05-19T11:54:00Z</dcterms:modified>
</cp:coreProperties>
</file>