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DB" w:rsidRPr="00AB6BDB" w:rsidRDefault="00AB6BDB" w:rsidP="00AB6BDB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AB6BDB">
        <w:rPr>
          <w:rFonts w:eastAsia="Calibri" w:cs="Times New Roman"/>
          <w:b/>
          <w:sz w:val="24"/>
          <w:szCs w:val="24"/>
        </w:rPr>
        <w:t>Rektor – Komendant Wyższej Szkoły Straży Granicznej</w:t>
      </w:r>
    </w:p>
    <w:p w:rsidR="00AB6BDB" w:rsidRPr="00AB6BDB" w:rsidRDefault="00AB6BDB" w:rsidP="00AB6BDB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AB6BDB">
        <w:rPr>
          <w:rFonts w:eastAsia="Calibri" w:cs="Times New Roman"/>
          <w:b/>
          <w:sz w:val="24"/>
          <w:szCs w:val="24"/>
        </w:rPr>
        <w:t>ogłasza konkurs</w:t>
      </w:r>
    </w:p>
    <w:p w:rsidR="00AB6BDB" w:rsidRPr="00AB6BDB" w:rsidRDefault="00AB6BDB" w:rsidP="00AB6BDB">
      <w:pPr>
        <w:spacing w:after="0"/>
        <w:rPr>
          <w:rFonts w:eastAsia="Calibri" w:cs="Times New Roman"/>
          <w:b/>
          <w:sz w:val="24"/>
          <w:szCs w:val="24"/>
        </w:rPr>
      </w:pP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 xml:space="preserve">na stanowisko: </w:t>
      </w:r>
      <w:r w:rsidRPr="00AB6BDB">
        <w:rPr>
          <w:rFonts w:eastAsia="Calibri" w:cs="Times New Roman"/>
          <w:b/>
          <w:i/>
          <w:sz w:val="20"/>
          <w:szCs w:val="20"/>
        </w:rPr>
        <w:t>profesora</w:t>
      </w:r>
      <w:r w:rsidR="008A099E">
        <w:rPr>
          <w:rFonts w:eastAsia="Calibri" w:cs="Times New Roman"/>
          <w:b/>
          <w:i/>
          <w:sz w:val="20"/>
          <w:szCs w:val="20"/>
        </w:rPr>
        <w:t>/profesorki</w:t>
      </w:r>
      <w:r w:rsidRPr="00AB6BDB">
        <w:rPr>
          <w:rFonts w:eastAsia="Calibri" w:cs="Times New Roman"/>
          <w:b/>
          <w:i/>
          <w:sz w:val="20"/>
          <w:szCs w:val="20"/>
        </w:rPr>
        <w:t xml:space="preserve"> uczelni</w:t>
      </w:r>
      <w:r>
        <w:rPr>
          <w:rFonts w:eastAsia="Calibri" w:cs="Times New Roman"/>
          <w:b/>
          <w:i/>
          <w:sz w:val="20"/>
          <w:szCs w:val="20"/>
        </w:rPr>
        <w:t xml:space="preserve"> Zakładu </w:t>
      </w:r>
      <w:r w:rsidRPr="00AB6BDB">
        <w:rPr>
          <w:rFonts w:eastAsia="Calibri" w:cs="Times New Roman"/>
          <w:b/>
          <w:i/>
          <w:sz w:val="20"/>
          <w:szCs w:val="20"/>
        </w:rPr>
        <w:t>Nauk Społecznych</w:t>
      </w: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 xml:space="preserve">w grupie: </w:t>
      </w:r>
      <w:r w:rsidRPr="00AB6BDB">
        <w:rPr>
          <w:rFonts w:eastAsia="Calibri" w:cs="Times New Roman"/>
          <w:b/>
          <w:i/>
          <w:sz w:val="20"/>
          <w:szCs w:val="20"/>
        </w:rPr>
        <w:t>pracowników badawczo - dydaktycznych</w:t>
      </w: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w dziedzinie: nauki społeczne</w:t>
      </w: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w dyscyplinie: nauki o polityce i administracji</w:t>
      </w: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b/>
          <w:sz w:val="20"/>
          <w:szCs w:val="20"/>
        </w:rPr>
      </w:pPr>
      <w:r w:rsidRPr="00AB6BDB">
        <w:rPr>
          <w:rFonts w:eastAsia="Calibri" w:cs="Times New Roman"/>
          <w:b/>
          <w:sz w:val="20"/>
          <w:szCs w:val="20"/>
        </w:rPr>
        <w:t xml:space="preserve">Do konkursu mogą przystąpić osoby, które spełniają wymogi określone w art. 113 i 116 ust. 2 ustawy Prawo </w:t>
      </w:r>
      <w:r w:rsidRPr="00AB6BDB">
        <w:rPr>
          <w:rFonts w:eastAsia="Calibri" w:cs="Times New Roman"/>
          <w:b/>
          <w:sz w:val="20"/>
          <w:szCs w:val="20"/>
        </w:rPr>
        <w:br/>
        <w:t xml:space="preserve">o szkolnictwie wyższym i nauce z dnia 20 lipca 2018 r. (Dz. U. z 2024 r. poz. 1571, z </w:t>
      </w:r>
      <w:proofErr w:type="spellStart"/>
      <w:r w:rsidRPr="00AB6BDB">
        <w:rPr>
          <w:rFonts w:eastAsia="Calibri" w:cs="Times New Roman"/>
          <w:b/>
          <w:sz w:val="20"/>
          <w:szCs w:val="20"/>
        </w:rPr>
        <w:t>późn</w:t>
      </w:r>
      <w:proofErr w:type="spellEnd"/>
      <w:r w:rsidRPr="00AB6BDB">
        <w:rPr>
          <w:rFonts w:eastAsia="Calibri" w:cs="Times New Roman"/>
          <w:b/>
          <w:sz w:val="20"/>
          <w:szCs w:val="20"/>
        </w:rPr>
        <w:t xml:space="preserve">. zm.) oraz Statutu Wyższej Szkoły Straży Granicznej. </w:t>
      </w: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  <w:r w:rsidRPr="00AB6BDB">
        <w:rPr>
          <w:rFonts w:eastAsia="Calibri" w:cs="Times New Roman"/>
          <w:sz w:val="20"/>
          <w:szCs w:val="20"/>
          <w:u w:val="single"/>
        </w:rPr>
        <w:t>Wymagania jakie powinien spełniać kandydat:</w:t>
      </w:r>
    </w:p>
    <w:p w:rsidR="00AB6BDB" w:rsidRPr="00AB6BDB" w:rsidRDefault="00AB6BDB" w:rsidP="00AB6BDB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</w:p>
    <w:p w:rsidR="00AB6BDB" w:rsidRPr="00AB6BDB" w:rsidRDefault="00AB6BDB" w:rsidP="00AB6BDB">
      <w:pPr>
        <w:numPr>
          <w:ilvl w:val="0"/>
          <w:numId w:val="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posiadać stopień naukowy doktora habilitowanego lub tytuł naukowy profesora w dziedzinie nauk społecznych, w dyscyplinach: nauki o polityce i administracji;</w:t>
      </w:r>
    </w:p>
    <w:p w:rsidR="00AB6BDB" w:rsidRPr="00AB6BDB" w:rsidRDefault="00AB6BDB" w:rsidP="00AB6BDB">
      <w:pPr>
        <w:numPr>
          <w:ilvl w:val="0"/>
          <w:numId w:val="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minimum 5-letnie doświadczenie w pracy dydaktycznej w uczelniach wyższych, popularyzacji wiedzy oraz we wdrażaniu rozwiązań w praktyce;</w:t>
      </w:r>
    </w:p>
    <w:p w:rsidR="00AB6BDB" w:rsidRPr="00AB6BDB" w:rsidRDefault="00AB6BDB" w:rsidP="00AB6BDB">
      <w:pPr>
        <w:numPr>
          <w:ilvl w:val="0"/>
          <w:numId w:val="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udokumentowany dorobek w działalności naukowej tematycznie związany z dziedziną nauk społecznych,     w dyscyplinie nauki o polityce i administracji, nauki o bezpieczeństwie; w szczególności związanych                 z prawami człowieka, polityką i strategią bezpieczeństwa wewnętrznego oraz prawem Unii Europejskiej;</w:t>
      </w:r>
    </w:p>
    <w:p w:rsidR="00AB6BDB" w:rsidRPr="00AB6BDB" w:rsidRDefault="00AB6BDB" w:rsidP="00AB6BDB">
      <w:pPr>
        <w:numPr>
          <w:ilvl w:val="0"/>
          <w:numId w:val="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doświadczenie zawodowe związane z pracą organizacyjną na wyższej uczelni, prowadzeniem działań projakościowych, a w szczególności  współpracą z Polską Komisją Akredytacyjną;</w:t>
      </w:r>
    </w:p>
    <w:p w:rsidR="00AB6BDB" w:rsidRPr="00AB6BDB" w:rsidRDefault="00AB6BDB" w:rsidP="00AB6BDB">
      <w:pPr>
        <w:numPr>
          <w:ilvl w:val="0"/>
          <w:numId w:val="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doświadczenie w tworzeniu i wdrażaniu nowych kierunków kształcenia;</w:t>
      </w:r>
    </w:p>
    <w:p w:rsidR="00AB6BDB" w:rsidRPr="00AB6BDB" w:rsidRDefault="00AB6BDB" w:rsidP="00AB6BDB">
      <w:pPr>
        <w:numPr>
          <w:ilvl w:val="0"/>
          <w:numId w:val="7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doświadczenie w realizacji działań związanych z rozwojem naukowym kadry akademickiej oraz prowadzeniu magistrantów;</w:t>
      </w:r>
    </w:p>
    <w:p w:rsidR="00AB6BDB" w:rsidRPr="00AB6BDB" w:rsidRDefault="00AB6BDB" w:rsidP="00A837E6">
      <w:pPr>
        <w:spacing w:after="0"/>
        <w:ind w:left="66"/>
        <w:contextualSpacing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Dodatkowym atutem jest doświadczenie w zajmowaniu stanowisk funkcyjnych w strukturze uczelni wyższej oraz obsługa uczelnianych programów np. e-prodziekan, EZD.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AB6BDB">
        <w:rPr>
          <w:rFonts w:eastAsia="Calibri" w:cs="Times New Roman"/>
          <w:sz w:val="20"/>
          <w:szCs w:val="20"/>
          <w:u w:val="single"/>
        </w:rPr>
        <w:t>Do zadań osoby zatrudnionej na stanowisku, którego konkurs dotyczy należeć będzie: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  <w:u w:val="single"/>
        </w:rPr>
      </w:pP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prowadzenie zajęć dydaktycznych dla kadry Uczelni ukierunkowanych na rozwój ich kompetencji oraz zajęć ze studentami w dziedzinie nauk społecznych dotyczących teorii bezpieczeństwa, systemów politycznych, ochrony praw człowieka czy prawa autorskiego i ochrony własności intelektualnej;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prowadzenie seminariów magisterskich oraz zajęć związanych z metodologią badań naukowych;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opracowywanie koncepcji nowych kierunków studiów, w tym prowadzenie badań związanych</w:t>
      </w:r>
      <w:r w:rsidRPr="00AB6BDB">
        <w:rPr>
          <w:rFonts w:eastAsia="Calibri" w:cs="Times New Roman"/>
          <w:sz w:val="20"/>
          <w:szCs w:val="20"/>
        </w:rPr>
        <w:br/>
        <w:t>z potrzebami szkoleniowymi funkcjonariuszy SG w tym zakresie;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współpraca z kadrą Uczelni w zakresie opracowywania projektów programów studiów oraz studiów podyplomowych;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prowadzenie działalności wspierającej aktywność publicystyczną kadry akademickiej poprzez udzielanie konsultacji i recenzowanie opracowywanych materiałów;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nadzór nad poprawnością projektów programów studiów;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uczestnictwo w pracach organizacyjnych Uczelni związanych z procesem dydaktycznym oraz działalnością naukową;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lastRenderedPageBreak/>
        <w:t>uczestnictwo w innych pracach i wdrażanych programach związanych z rozwojem poziomu badawczo-dydaktycznego Uczelni;</w:t>
      </w:r>
    </w:p>
    <w:p w:rsidR="00AB6BDB" w:rsidRPr="00AB6BDB" w:rsidRDefault="00AB6BDB" w:rsidP="00AB6BDB">
      <w:pPr>
        <w:numPr>
          <w:ilvl w:val="0"/>
          <w:numId w:val="11"/>
        </w:numPr>
        <w:spacing w:after="0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uczestniczenie w pracach nad opracowaniem wniosków i materiałów niezbędnych do aplikowania o pozyskanie środków finansowych w ramach projektów badawczych i badawczo-rozwojowych, finansowanych ze źródeł zewnętrznych, w tym z budżetu Unii Europejskiej, Narodowego Centrum Nauki, Narodowego Centrum Badań i Rozwoju lub Fundacji Nauki Polskiej.</w:t>
      </w:r>
    </w:p>
    <w:p w:rsidR="00AB6BDB" w:rsidRPr="00AB6BDB" w:rsidRDefault="00AB6BDB" w:rsidP="00AB6BDB">
      <w:pPr>
        <w:spacing w:after="0"/>
        <w:contextualSpacing/>
        <w:rPr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AB6BDB">
        <w:rPr>
          <w:rFonts w:eastAsia="Calibri" w:cs="Times New Roman"/>
          <w:sz w:val="20"/>
          <w:szCs w:val="20"/>
          <w:u w:val="single"/>
        </w:rPr>
        <w:t>Kandydaci przystępujący do konkursu proszeni są o przesłanie: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  <w:u w:val="single"/>
        </w:rPr>
      </w:pP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podania skierowanego do Rektora-Komendanta Wyższej Szkoły Straży Granicznej o zatrudnienie                                    na stanowisku</w:t>
      </w:r>
      <w:r w:rsidRPr="00AB6BDB">
        <w:t xml:space="preserve"> </w:t>
      </w:r>
      <w:r w:rsidRPr="00AB6BDB">
        <w:rPr>
          <w:rFonts w:eastAsia="Calibri" w:cs="Times New Roman"/>
          <w:sz w:val="20"/>
          <w:szCs w:val="20"/>
        </w:rPr>
        <w:t>profesora</w:t>
      </w:r>
      <w:r w:rsidR="009D34D4">
        <w:rPr>
          <w:rFonts w:eastAsia="Calibri" w:cs="Times New Roman"/>
          <w:sz w:val="20"/>
          <w:szCs w:val="20"/>
        </w:rPr>
        <w:t>/profesorki</w:t>
      </w:r>
      <w:bookmarkStart w:id="0" w:name="_GoBack"/>
      <w:bookmarkEnd w:id="0"/>
      <w:r w:rsidRPr="00AB6BDB">
        <w:rPr>
          <w:rFonts w:eastAsia="Calibri" w:cs="Times New Roman"/>
          <w:sz w:val="20"/>
          <w:szCs w:val="20"/>
        </w:rPr>
        <w:t xml:space="preserve"> u</w:t>
      </w:r>
      <w:r>
        <w:rPr>
          <w:rFonts w:eastAsia="Calibri" w:cs="Times New Roman"/>
          <w:sz w:val="20"/>
          <w:szCs w:val="20"/>
        </w:rPr>
        <w:t>czelni Zakładu</w:t>
      </w:r>
      <w:r w:rsidRPr="00AB6BDB">
        <w:rPr>
          <w:rFonts w:eastAsia="Calibri" w:cs="Times New Roman"/>
          <w:sz w:val="20"/>
          <w:szCs w:val="20"/>
        </w:rPr>
        <w:t xml:space="preserve"> Nauk Społecznych Wyższej Szkoły Straży Granicznej,</w:t>
      </w: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życiorysu,</w:t>
      </w: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kopii/ kserokopii/skanów dyplomów,</w:t>
      </w: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opisu dorobku dydaktycznego i naukowego, w tym wykazu publikacji,</w:t>
      </w: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innych dokumentów potwierdzających posiadanie dodatkowych kwalifikacji,</w:t>
      </w: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zgody na przetwarzanie danych osobowych dla potrzeb niezbędnych do realizacji procesu rekrutacji,</w:t>
      </w:r>
    </w:p>
    <w:p w:rsidR="00AB6BDB" w:rsidRPr="00AB6BDB" w:rsidRDefault="00AB6BDB" w:rsidP="00AB6BDB">
      <w:pPr>
        <w:numPr>
          <w:ilvl w:val="0"/>
          <w:numId w:val="8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cs="Times New Roman"/>
          <w:sz w:val="20"/>
          <w:szCs w:val="20"/>
        </w:rPr>
        <w:t>oświadczenie o zapoznaniu z Procedurą zgłoszeń wewnętrznych oraz podejmowania działań następczych           w Wyższej Szkole Straży Granicznej</w:t>
      </w:r>
    </w:p>
    <w:p w:rsidR="00AB6BDB" w:rsidRPr="00AB6BDB" w:rsidRDefault="00AB6BDB" w:rsidP="00AB6BDB">
      <w:pPr>
        <w:spacing w:after="0"/>
        <w:rPr>
          <w:rFonts w:eastAsia="Calibri" w:cs="Times New Roman"/>
          <w:color w:val="0563C1" w:themeColor="hyperlink"/>
          <w:sz w:val="20"/>
          <w:szCs w:val="20"/>
          <w:u w:val="single"/>
        </w:rPr>
      </w:pPr>
      <w:r w:rsidRPr="00AB6BDB">
        <w:rPr>
          <w:rFonts w:eastAsia="Calibri" w:cs="Times New Roman"/>
          <w:sz w:val="20"/>
          <w:szCs w:val="20"/>
        </w:rPr>
        <w:t xml:space="preserve">na adres: Wyższa Szkoła Straży Granicznej, ul. Piłsudskiego 92, 75-531 Koszalin lub drogą elektroniczną na adres: </w:t>
      </w:r>
      <w:hyperlink r:id="rId8" w:history="1">
        <w:r w:rsidRPr="00AB6BDB">
          <w:rPr>
            <w:rFonts w:eastAsia="Calibri" w:cs="Times New Roman"/>
            <w:color w:val="0563C1" w:themeColor="hyperlink"/>
            <w:sz w:val="20"/>
            <w:szCs w:val="20"/>
            <w:u w:val="single"/>
          </w:rPr>
          <w:t>nabor.wssg@strazgraniczna.pl</w:t>
        </w:r>
      </w:hyperlink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 xml:space="preserve">Osoby upoważnione do kontaktów: 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 xml:space="preserve">- w sprawach kadrowych: </w:t>
      </w:r>
      <w:r w:rsidR="00205E6F">
        <w:rPr>
          <w:rFonts w:eastAsia="Calibri" w:cs="Times New Roman"/>
          <w:sz w:val="20"/>
          <w:szCs w:val="20"/>
        </w:rPr>
        <w:t xml:space="preserve">st. chor. szt. SG </w:t>
      </w:r>
      <w:r w:rsidRPr="00AB6BDB">
        <w:rPr>
          <w:rFonts w:eastAsia="Calibri" w:cs="Times New Roman"/>
          <w:sz w:val="20"/>
          <w:szCs w:val="20"/>
        </w:rPr>
        <w:t xml:space="preserve">Agnieszka </w:t>
      </w:r>
      <w:proofErr w:type="spellStart"/>
      <w:r w:rsidRPr="00AB6BDB">
        <w:rPr>
          <w:rFonts w:eastAsia="Calibri" w:cs="Times New Roman"/>
          <w:sz w:val="20"/>
          <w:szCs w:val="20"/>
        </w:rPr>
        <w:t>Kulmaczewska</w:t>
      </w:r>
      <w:proofErr w:type="spellEnd"/>
      <w:r w:rsidRPr="00AB6BDB">
        <w:rPr>
          <w:rFonts w:eastAsia="Calibri" w:cs="Times New Roman"/>
          <w:sz w:val="20"/>
          <w:szCs w:val="20"/>
        </w:rPr>
        <w:t xml:space="preserve">, </w:t>
      </w:r>
      <w:r w:rsidR="00205E6F">
        <w:rPr>
          <w:rFonts w:eastAsia="Calibri" w:cs="Times New Roman"/>
          <w:sz w:val="20"/>
          <w:szCs w:val="20"/>
        </w:rPr>
        <w:t xml:space="preserve">kpr. SG </w:t>
      </w:r>
      <w:r w:rsidRPr="00AB6BDB">
        <w:rPr>
          <w:rFonts w:eastAsia="Calibri" w:cs="Times New Roman"/>
          <w:sz w:val="20"/>
          <w:szCs w:val="20"/>
        </w:rPr>
        <w:t xml:space="preserve">Julia Dąbrowska numer telefonu: 797 337 179, 094 34 40 076, 094 34 44 429,  e-mail - </w:t>
      </w:r>
      <w:hyperlink r:id="rId9" w:history="1">
        <w:r w:rsidRPr="00AB6BDB">
          <w:rPr>
            <w:rFonts w:eastAsia="Calibri" w:cs="Times New Roman"/>
            <w:color w:val="0563C1" w:themeColor="hyperlink"/>
            <w:sz w:val="20"/>
            <w:szCs w:val="20"/>
            <w:u w:val="single"/>
          </w:rPr>
          <w:t>nabor.wssg@strazgraniczna.pl</w:t>
        </w:r>
      </w:hyperlink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 xml:space="preserve">- w sprawach zadań merytorycznych – kierownik Zakładu Nauk Społecznych WSSG  </w:t>
      </w:r>
      <w:r w:rsidRPr="00AB6BDB">
        <w:rPr>
          <w:rFonts w:eastAsia="Calibri" w:cs="Times New Roman"/>
          <w:b/>
          <w:sz w:val="20"/>
          <w:szCs w:val="20"/>
        </w:rPr>
        <w:t>ppłk SG Arletta Skorek</w:t>
      </w:r>
      <w:r w:rsidRPr="00AB6BDB">
        <w:rPr>
          <w:rFonts w:eastAsia="Calibri" w:cs="Times New Roman"/>
          <w:sz w:val="20"/>
          <w:szCs w:val="20"/>
        </w:rPr>
        <w:t xml:space="preserve"> na adres e-mail </w:t>
      </w:r>
      <w:hyperlink r:id="rId10" w:history="1">
        <w:r w:rsidRPr="00AB6BDB">
          <w:rPr>
            <w:rFonts w:eastAsia="Calibri" w:cs="Times New Roman"/>
            <w:color w:val="0563C1" w:themeColor="hyperlink"/>
            <w:sz w:val="20"/>
            <w:szCs w:val="20"/>
            <w:u w:val="single"/>
          </w:rPr>
          <w:t>arletta.skorek@strazgraniczna.pl</w:t>
        </w:r>
      </w:hyperlink>
      <w:r w:rsidRPr="00AB6BDB">
        <w:rPr>
          <w:rFonts w:eastAsia="Calibri" w:cs="Times New Roman"/>
          <w:sz w:val="20"/>
          <w:szCs w:val="20"/>
        </w:rPr>
        <w:t>, tel. 094 34 44 252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b/>
          <w:sz w:val="20"/>
          <w:szCs w:val="20"/>
        </w:rPr>
      </w:pPr>
      <w:r w:rsidRPr="00AB6BDB">
        <w:rPr>
          <w:rFonts w:eastAsia="Calibri" w:cs="Times New Roman"/>
          <w:b/>
          <w:sz w:val="20"/>
          <w:szCs w:val="20"/>
        </w:rPr>
        <w:t>Termin składania zgło</w:t>
      </w:r>
      <w:r w:rsidR="00205E6F">
        <w:rPr>
          <w:rFonts w:eastAsia="Calibri" w:cs="Times New Roman"/>
          <w:b/>
          <w:sz w:val="20"/>
          <w:szCs w:val="20"/>
        </w:rPr>
        <w:t>szeń na konkurs upływa z dniem: 06.06.2026 r.</w:t>
      </w:r>
    </w:p>
    <w:p w:rsidR="00AB6BDB" w:rsidRPr="00AB6BDB" w:rsidRDefault="00AB6BDB" w:rsidP="00AB6BDB">
      <w:pPr>
        <w:spacing w:after="0"/>
        <w:rPr>
          <w:rFonts w:eastAsia="Calibri" w:cs="Times New Roman"/>
          <w:b/>
          <w:sz w:val="20"/>
          <w:szCs w:val="20"/>
        </w:rPr>
      </w:pPr>
      <w:r w:rsidRPr="00AB6BDB">
        <w:rPr>
          <w:rFonts w:eastAsia="Calibri" w:cs="Times New Roman"/>
          <w:b/>
          <w:sz w:val="20"/>
          <w:szCs w:val="20"/>
        </w:rPr>
        <w:t>Prz</w:t>
      </w:r>
      <w:r w:rsidR="00205E6F">
        <w:rPr>
          <w:rFonts w:eastAsia="Calibri" w:cs="Times New Roman"/>
          <w:b/>
          <w:sz w:val="20"/>
          <w:szCs w:val="20"/>
        </w:rPr>
        <w:t>ewidywany termin zatrudnienia: wrzesień 2026 r.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 xml:space="preserve">Możliwe jest przeprowadzenie rozmowy kwalifikacyjnej, o terminie której kandydaci zostaną poinformowani </w:t>
      </w:r>
      <w:r w:rsidRPr="00AB6BDB">
        <w:rPr>
          <w:rFonts w:eastAsia="Calibri" w:cs="Times New Roman"/>
          <w:sz w:val="20"/>
          <w:szCs w:val="20"/>
        </w:rPr>
        <w:br/>
        <w:t>z odpowiednim wyprzedzeniem.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AB6BDB">
        <w:rPr>
          <w:rFonts w:eastAsia="Calibri" w:cs="Times New Roman"/>
          <w:sz w:val="20"/>
          <w:szCs w:val="20"/>
          <w:u w:val="single"/>
        </w:rPr>
        <w:t>Rektor -Komendant zastrzega sobie prawo do:</w:t>
      </w:r>
    </w:p>
    <w:p w:rsidR="00AB6BDB" w:rsidRPr="00AB6BDB" w:rsidRDefault="00AB6BDB" w:rsidP="00AB6BDB">
      <w:pPr>
        <w:numPr>
          <w:ilvl w:val="0"/>
          <w:numId w:val="9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unieważnienia postępowania bez podania przyczyny,</w:t>
      </w:r>
    </w:p>
    <w:p w:rsidR="00AB6BDB" w:rsidRPr="00AB6BDB" w:rsidRDefault="00AB6BDB" w:rsidP="00AB6BDB">
      <w:pPr>
        <w:numPr>
          <w:ilvl w:val="0"/>
          <w:numId w:val="9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nieinformowania o wynikach postępowania kandydatów, których oferty nie zostały pozytywnie ocenione przez Komisję do przeprowadzania konkursu na stanowisko nauczyciela akademickiego.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AB6BDB">
        <w:rPr>
          <w:rFonts w:eastAsia="Calibri" w:cs="Times New Roman"/>
          <w:sz w:val="20"/>
          <w:szCs w:val="20"/>
          <w:u w:val="single"/>
        </w:rPr>
        <w:t>Zastrzeżenia:</w:t>
      </w:r>
    </w:p>
    <w:p w:rsidR="00AB6BDB" w:rsidRPr="00AB6BDB" w:rsidRDefault="00AB6BDB" w:rsidP="00AB6BDB">
      <w:pPr>
        <w:numPr>
          <w:ilvl w:val="0"/>
          <w:numId w:val="10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AB6BDB">
        <w:rPr>
          <w:rFonts w:eastAsia="Calibri" w:cs="Times New Roman"/>
          <w:sz w:val="20"/>
          <w:szCs w:val="20"/>
        </w:rPr>
        <w:t>Wygranie konkursu nie gwarantuje zatrudnienia, gdyż warunkiem rozstrzygnięcia konkursu jest decyzja Rektora – Komendanta o zatrudnieniu.</w:t>
      </w:r>
    </w:p>
    <w:p w:rsidR="00AB6BDB" w:rsidRPr="00AB6BDB" w:rsidRDefault="00AB6BDB" w:rsidP="00AB6BDB">
      <w:pPr>
        <w:numPr>
          <w:ilvl w:val="0"/>
          <w:numId w:val="10"/>
        </w:numPr>
        <w:spacing w:after="0"/>
        <w:ind w:left="426"/>
        <w:contextualSpacing/>
        <w:rPr>
          <w:rFonts w:eastAsia="Calibri" w:cs="Times New Roman"/>
          <w:color w:val="000000"/>
          <w:sz w:val="20"/>
          <w:szCs w:val="20"/>
        </w:rPr>
      </w:pPr>
      <w:r w:rsidRPr="00AB6BDB">
        <w:rPr>
          <w:rFonts w:eastAsia="Calibri" w:cs="Times New Roman"/>
          <w:color w:val="000000"/>
          <w:sz w:val="20"/>
          <w:szCs w:val="20"/>
        </w:rPr>
        <w:t>W przypadku nadesłania oferty konkursowej za pośrednictwem poczty decyduje data wpływu do Wyższej Szkoły Straży Granicznej.</w:t>
      </w:r>
    </w:p>
    <w:p w:rsidR="00AB6BDB" w:rsidRPr="00AB6BDB" w:rsidRDefault="00AB6BDB" w:rsidP="00AB6BDB">
      <w:pPr>
        <w:spacing w:after="0"/>
        <w:rPr>
          <w:rFonts w:eastAsia="Calibri" w:cs="Times New Roman"/>
          <w:sz w:val="20"/>
          <w:szCs w:val="20"/>
        </w:rPr>
      </w:pPr>
    </w:p>
    <w:p w:rsidR="00AB6BDB" w:rsidRPr="00AB6BDB" w:rsidRDefault="00AB6BDB" w:rsidP="00AB6BDB">
      <w:pPr>
        <w:spacing w:after="0"/>
        <w:jc w:val="left"/>
        <w:rPr>
          <w:b/>
          <w:sz w:val="24"/>
        </w:rPr>
      </w:pPr>
    </w:p>
    <w:p w:rsidR="002A0F06" w:rsidRDefault="00F338B3" w:rsidP="00C8606C">
      <w:pPr>
        <w:pStyle w:val="Wykona"/>
      </w:pPr>
    </w:p>
    <w:sectPr w:rsidR="002A0F06" w:rsidSect="00837E6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694" w:right="1418" w:bottom="1701" w:left="1418" w:header="175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B3" w:rsidRDefault="00F338B3">
      <w:pPr>
        <w:spacing w:after="0" w:line="240" w:lineRule="auto"/>
      </w:pPr>
      <w:r>
        <w:separator/>
      </w:r>
    </w:p>
  </w:endnote>
  <w:endnote w:type="continuationSeparator" w:id="0">
    <w:p w:rsidR="00F338B3" w:rsidRDefault="00F3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DB" w:rsidRDefault="00AB6BD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2AE0F1B" wp14:editId="5A864CBC">
          <wp:simplePos x="0" y="0"/>
          <wp:positionH relativeFrom="margin">
            <wp:posOffset>4535272</wp:posOffset>
          </wp:positionH>
          <wp:positionV relativeFrom="paragraph">
            <wp:posOffset>-738911</wp:posOffset>
          </wp:positionV>
          <wp:extent cx="1275474" cy="4191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474" cy="41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BB" w:rsidRDefault="00515A2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-753441</wp:posOffset>
          </wp:positionV>
          <wp:extent cx="1275474" cy="4191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474" cy="41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B3" w:rsidRDefault="00F338B3">
      <w:pPr>
        <w:spacing w:after="0" w:line="240" w:lineRule="auto"/>
      </w:pPr>
      <w:r>
        <w:separator/>
      </w:r>
    </w:p>
  </w:footnote>
  <w:footnote w:type="continuationSeparator" w:id="0">
    <w:p w:rsidR="00F338B3" w:rsidRDefault="00F3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D7" w:rsidRDefault="00AB6B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15350FD" wp14:editId="4456BB79">
          <wp:simplePos x="0" y="0"/>
          <wp:positionH relativeFrom="margin">
            <wp:posOffset>-613241</wp:posOffset>
          </wp:positionH>
          <wp:positionV relativeFrom="paragraph">
            <wp:posOffset>-695782</wp:posOffset>
          </wp:positionV>
          <wp:extent cx="6981608" cy="141350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08" cy="1413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64" w:rsidRDefault="00515A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-598142</wp:posOffset>
          </wp:positionV>
          <wp:extent cx="6981608" cy="1413508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08" cy="1413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B76"/>
    <w:multiLevelType w:val="hybridMultilevel"/>
    <w:tmpl w:val="F8187910"/>
    <w:lvl w:ilvl="0" w:tplc="85B872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026"/>
    <w:multiLevelType w:val="hybridMultilevel"/>
    <w:tmpl w:val="50D6A65C"/>
    <w:lvl w:ilvl="0" w:tplc="EED290E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6DB054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2EC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FC0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1241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5480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60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ECF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C2C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E2A06"/>
    <w:multiLevelType w:val="hybridMultilevel"/>
    <w:tmpl w:val="D7E65340"/>
    <w:lvl w:ilvl="0" w:tplc="F2EAA3E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06EB700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2AF43BF6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C8E0F7EC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B83667A0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3E09E18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78F6DA22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EE4C7ADC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FEA7F64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1A45"/>
    <w:multiLevelType w:val="hybridMultilevel"/>
    <w:tmpl w:val="0396FC52"/>
    <w:lvl w:ilvl="0" w:tplc="ABFEB622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6B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C0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D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F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C1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0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0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43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5141F"/>
    <w:multiLevelType w:val="hybridMultilevel"/>
    <w:tmpl w:val="2A2E8E58"/>
    <w:lvl w:ilvl="0" w:tplc="FDE863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6B6F29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0002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D07F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F8A25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EE8F1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5EA47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2CDA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C067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27A5F"/>
    <w:multiLevelType w:val="hybridMultilevel"/>
    <w:tmpl w:val="B1C8CAD8"/>
    <w:lvl w:ilvl="0" w:tplc="DBE68E9A">
      <w:start w:val="1"/>
      <w:numFmt w:val="decimal"/>
      <w:pStyle w:val="Listanum"/>
      <w:lvlText w:val="%1."/>
      <w:lvlJc w:val="left"/>
      <w:pPr>
        <w:ind w:left="720" w:hanging="360"/>
      </w:pPr>
    </w:lvl>
    <w:lvl w:ilvl="1" w:tplc="4CC48D8E">
      <w:start w:val="1"/>
      <w:numFmt w:val="lowerLetter"/>
      <w:lvlText w:val="%2."/>
      <w:lvlJc w:val="left"/>
      <w:pPr>
        <w:ind w:left="1440" w:hanging="360"/>
      </w:pPr>
    </w:lvl>
    <w:lvl w:ilvl="2" w:tplc="0A1055AA" w:tentative="1">
      <w:start w:val="1"/>
      <w:numFmt w:val="lowerRoman"/>
      <w:lvlText w:val="%3."/>
      <w:lvlJc w:val="right"/>
      <w:pPr>
        <w:ind w:left="2160" w:hanging="180"/>
      </w:pPr>
    </w:lvl>
    <w:lvl w:ilvl="3" w:tplc="B7B6710C" w:tentative="1">
      <w:start w:val="1"/>
      <w:numFmt w:val="decimal"/>
      <w:lvlText w:val="%4."/>
      <w:lvlJc w:val="left"/>
      <w:pPr>
        <w:ind w:left="2880" w:hanging="360"/>
      </w:pPr>
    </w:lvl>
    <w:lvl w:ilvl="4" w:tplc="35A0CDEA" w:tentative="1">
      <w:start w:val="1"/>
      <w:numFmt w:val="lowerLetter"/>
      <w:lvlText w:val="%5."/>
      <w:lvlJc w:val="left"/>
      <w:pPr>
        <w:ind w:left="3600" w:hanging="360"/>
      </w:pPr>
    </w:lvl>
    <w:lvl w:ilvl="5" w:tplc="497A384C" w:tentative="1">
      <w:start w:val="1"/>
      <w:numFmt w:val="lowerRoman"/>
      <w:lvlText w:val="%6."/>
      <w:lvlJc w:val="right"/>
      <w:pPr>
        <w:ind w:left="4320" w:hanging="180"/>
      </w:pPr>
    </w:lvl>
    <w:lvl w:ilvl="6" w:tplc="2B12CD8A" w:tentative="1">
      <w:start w:val="1"/>
      <w:numFmt w:val="decimal"/>
      <w:lvlText w:val="%7."/>
      <w:lvlJc w:val="left"/>
      <w:pPr>
        <w:ind w:left="5040" w:hanging="360"/>
      </w:pPr>
    </w:lvl>
    <w:lvl w:ilvl="7" w:tplc="AC76BEFA" w:tentative="1">
      <w:start w:val="1"/>
      <w:numFmt w:val="lowerLetter"/>
      <w:lvlText w:val="%8."/>
      <w:lvlJc w:val="left"/>
      <w:pPr>
        <w:ind w:left="5760" w:hanging="360"/>
      </w:pPr>
    </w:lvl>
    <w:lvl w:ilvl="8" w:tplc="0D6AE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E5146"/>
    <w:multiLevelType w:val="hybridMultilevel"/>
    <w:tmpl w:val="4A006D20"/>
    <w:lvl w:ilvl="0" w:tplc="F69C5C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C6E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C7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4E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5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82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EF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48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E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94"/>
    <w:rsid w:val="00194C52"/>
    <w:rsid w:val="00205E6F"/>
    <w:rsid w:val="00515A2E"/>
    <w:rsid w:val="00630494"/>
    <w:rsid w:val="008314A0"/>
    <w:rsid w:val="008A099E"/>
    <w:rsid w:val="009D34D4"/>
    <w:rsid w:val="00A837E6"/>
    <w:rsid w:val="00AB6BDB"/>
    <w:rsid w:val="00D2701F"/>
    <w:rsid w:val="00F338B3"/>
    <w:rsid w:val="00F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7C4E"/>
  <w15:docId w15:val="{CF82AB72-31E2-4801-B885-F18BB305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.w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letta.skorek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or.wssg@strazgraniczna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BE9F-7E26-4F24-BFFB-5AC94690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 Grzegorz</dc:creator>
  <cp:lastModifiedBy>Dąbrowska Julia</cp:lastModifiedBy>
  <cp:revision>7</cp:revision>
  <cp:lastPrinted>2026-05-07T08:33:00Z</cp:lastPrinted>
  <dcterms:created xsi:type="dcterms:W3CDTF">2026-05-05T07:54:00Z</dcterms:created>
  <dcterms:modified xsi:type="dcterms:W3CDTF">2026-05-07T11:41:00Z</dcterms:modified>
</cp:coreProperties>
</file>