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DLA OGŁOSZENIODAWCÓW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bookmarkStart w:id="0" w:name="_Hlk192244170"/>
      <w:bookmarkEnd w:id="0"/>
      <w:r>
        <w:rPr>
          <w:b/>
          <w:bCs/>
          <w:sz w:val="22"/>
          <w:szCs w:val="22"/>
        </w:rPr>
        <w:t>INSTYTUCJA</w:t>
      </w:r>
      <w:r>
        <w:rPr>
          <w:sz w:val="22"/>
          <w:szCs w:val="22"/>
        </w:rPr>
        <w:t>: Uniwersytet Bielsko-Bialski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MIEJSCOWOŚĆ</w:t>
      </w:r>
      <w:r>
        <w:rPr>
          <w:sz w:val="22"/>
          <w:szCs w:val="22"/>
        </w:rPr>
        <w:t>: Bielsko-Biała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STANOWISKO</w:t>
      </w:r>
      <w:r>
        <w:rPr>
          <w:sz w:val="22"/>
          <w:szCs w:val="22"/>
        </w:rPr>
        <w:t>: lektor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PENSUM DYDAKTYCZNE:</w:t>
      </w:r>
      <w:r>
        <w:rPr>
          <w:sz w:val="22"/>
          <w:szCs w:val="22"/>
        </w:rPr>
        <w:t xml:space="preserve"> 540 godzin 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>DYSCYPLINA NAUKOWA</w:t>
      </w:r>
      <w:r>
        <w:rPr>
          <w:sz w:val="22"/>
          <w:szCs w:val="22"/>
          <w:shd w:fill="auto" w:val="clear"/>
        </w:rPr>
        <w:t>: językoznawstwo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DATA OGŁOSZENIA:</w:t>
      </w:r>
      <w:r>
        <w:rPr>
          <w:sz w:val="22"/>
          <w:szCs w:val="22"/>
        </w:rPr>
        <w:t xml:space="preserve"> 18.05.2026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TERMIN ZAKOŃCZENIA SKŁADANIA OFERT:</w:t>
      </w:r>
      <w:r>
        <w:rPr>
          <w:sz w:val="22"/>
          <w:szCs w:val="22"/>
        </w:rPr>
        <w:t xml:space="preserve"> 17</w:t>
      </w:r>
      <w:r>
        <w:rPr>
          <w:b w:val="false"/>
          <w:bCs w:val="false"/>
          <w:sz w:val="22"/>
          <w:szCs w:val="22"/>
        </w:rPr>
        <w:t xml:space="preserve">.06.2026 r.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 ROZSTRZYGNIĘCIA KONKURSU: </w:t>
      </w:r>
      <w:r>
        <w:rPr>
          <w:b w:val="false"/>
          <w:bCs w:val="false"/>
          <w:sz w:val="22"/>
          <w:szCs w:val="22"/>
        </w:rPr>
        <w:t xml:space="preserve">07.07.2026 r.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PLANOWANY TERMIN ZATRUDNIENIA: </w:t>
      </w:r>
      <w:r>
        <w:rPr>
          <w:sz w:val="22"/>
          <w:szCs w:val="22"/>
        </w:rPr>
        <w:t xml:space="preserve">01.09.2026 r. 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LINK DO STRONY </w:t>
      </w:r>
      <w:hyperlink r:id="rId2">
        <w:r>
          <w:rPr>
            <w:rStyle w:val="Hyperlink"/>
            <w:sz w:val="22"/>
            <w:szCs w:val="22"/>
          </w:rPr>
          <w:t>https://oferty-pracy.ubb.edu.pl</w:t>
        </w:r>
      </w:hyperlink>
    </w:p>
    <w:p>
      <w:pPr>
        <w:pStyle w:val="Normal"/>
        <w:rPr/>
      </w:pPr>
      <w:r>
        <w:rPr>
          <w:sz w:val="22"/>
          <w:szCs w:val="22"/>
        </w:rPr>
        <w:t xml:space="preserve">LINK DO POLITYKI OTM-R: </w:t>
      </w:r>
      <w:hyperlink r:id="rId3">
        <w:r>
          <w:rPr>
            <w:rStyle w:val="Hyperlink"/>
          </w:rPr>
          <w:t>https://ubb.edu.pl/uczelnia/hrs4r/polityka-otm-r</w:t>
        </w:r>
      </w:hyperlink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SŁOWA KLUCZOWE: lektor, język angielski, metodyka nauczania języka angielskiego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Oferujemy wynagrodzenie nie niższe niż 5 450 PLN brutto + dodatek stażowy (do 20%), możliwe dodatki: projektowe i zadaniowe, nagrody jubileuszowe, dodatkowe wynagrodzenie roczne, zgodnie z Regulaminem wynagradzania Uniwersytetu Bielsko-Bialskiego (Zarządzenie nr 2046/2025/2026 Rektora UBB z dnia 1 grudnia 2025 roku </w:t>
      </w:r>
      <w:hyperlink r:id="rId4">
        <w:r>
          <w:rPr>
            <w:rStyle w:val="Hyperlink"/>
            <w:sz w:val="22"/>
            <w:szCs w:val="22"/>
          </w:rPr>
          <w:t>https://ath.bip.gov.pl/akty-prawne/regulamin-wynagradzania-pracownikow-ubb.html</w:t>
        </w:r>
      </w:hyperlink>
      <w:r>
        <w:rPr>
          <w:sz w:val="22"/>
          <w:szCs w:val="22"/>
        </w:rPr>
        <w:t>) oraz świadczenia z ZFŚS, zgodnie z Regulaminem Zakładowego Funduszu Świadczeń Socjalnych Uniwersytetu Bielsko-Bialskiego (Zarządzenie nr 1960/2024/2025 Rektora UBB z dnia 1 kwietnia 2025 roku </w:t>
      </w:r>
      <w:hyperlink r:id="rId5">
        <w:r>
          <w:rPr>
            <w:rStyle w:val="Hyperlink"/>
            <w:sz w:val="22"/>
            <w:szCs w:val="22"/>
          </w:rPr>
          <w:t>https://ath.bip.gov.pl/akty-prawne/regulamin-zakladowego-funduszu-swiadczen-socjalnych.html</w:t>
        </w:r>
      </w:hyperlink>
      <w:r>
        <w:rPr>
          <w:sz w:val="22"/>
          <w:szCs w:val="22"/>
        </w:rPr>
        <w:t>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864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WYMAGANIA STAWIANE KANDYDATOM: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eastAsia="Times New Roman" w:cs="Tahoma"/>
          <w:color w:val="212529"/>
          <w:sz w:val="22"/>
          <w:szCs w:val="22"/>
          <w:lang w:eastAsia="pl-PL"/>
        </w:rPr>
        <w:t>ukończone studia magisterskie na kierunku Filologia Angielska, ze specjalnością nauczycielską oraz przygotowaniem pedagogicznym</w:t>
      </w:r>
      <w:r>
        <w:rPr>
          <w:rFonts w:cs="Tahoma"/>
          <w:color w:val="212529"/>
          <w:sz w:val="22"/>
          <w:szCs w:val="22"/>
        </w:rPr>
        <w:t xml:space="preserve">;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doświadczenie w nauczaniu języka angielskiego specjalistycznego (technicznego, medycznego i biznesowego) będzie dodatkowym atutem;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wieloletni pobyt za granicą w kraju anglojęzycznym;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gotowość do aktywnego angażowania się w działania organizacyjne Studium Języków Obcych, takie jak: organizacja i prowadzenie warsztatów językowych, udział w wydarzeniach promujących naukę języków obcych;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 xml:space="preserve">gotowość do udziału w konferencjach, szkoleniach oraz projektach dydaktycznych organizowanych przez SJO i/lub inne instytucje;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ukończone kursy i szkolenia z zakresu nowoczesnych technologii w nauczaniu języków obcych, realizowane w kraju i/lub za granicą;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gotowość do dalszego rozwoju zawodowego i podnoszenia kwalifikacji w obszarze metodyki i dydaktyki języków obcych;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ind w:hanging="426" w:left="426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preferowani będą kandydaci z kilkuletnim doświadczeniem w pracy dydaktycznej w szkolnictwie wyższym</w:t>
      </w:r>
    </w:p>
    <w:p>
      <w:pPr>
        <w:pStyle w:val="Normal"/>
        <w:tabs>
          <w:tab w:val="clear" w:pos="709"/>
          <w:tab w:val="left" w:pos="0" w:leader="none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</w:rPr>
      </w:pPr>
      <w:r>
        <w:rPr>
          <w:b/>
          <w:color w:val="000000"/>
          <w:sz w:val="22"/>
          <w:szCs w:val="22"/>
        </w:rPr>
        <w:t>WYMAGANE DOKUMENTY</w:t>
      </w:r>
      <w:r>
        <w:rPr>
          <w:color w:val="000000"/>
          <w:sz w:val="22"/>
          <w:szCs w:val="22"/>
        </w:rPr>
        <w:t>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hanging="0" w:left="0" w:right="-284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podanie o pracę skierowane do JM Rektora, dr hab. inż. Jacka Nowakowskiego, prof. UBB;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hanging="0" w:left="0"/>
        <w:jc w:val="both"/>
        <w:rPr>
          <w:rFonts w:ascii="Times New Roman" w:hAnsi="Times New Roman"/>
        </w:rPr>
      </w:pPr>
      <w:r>
        <w:rPr>
          <w:rFonts w:eastAsia="Times New Roman" w:cs="Tahoma"/>
          <w:color w:val="212529"/>
          <w:sz w:val="22"/>
          <w:szCs w:val="22"/>
          <w:lang w:eastAsia="pl-PL"/>
        </w:rPr>
        <w:t>CV</w:t>
      </w:r>
      <w:r>
        <w:rPr>
          <w:rFonts w:cs="Tahoma"/>
          <w:color w:val="212529"/>
          <w:sz w:val="22"/>
          <w:szCs w:val="22"/>
        </w:rPr>
        <w:t>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hanging="0" w:left="0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odpis dyplomu ukończenia studiów wyższych;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hanging="0" w:left="0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oświadczenie Kandydata o wyrażenie zgody na przetwarzanie przez UBB danych osobowych;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hanging="0" w:left="0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oświadczenie Kandydata stwierdzające, że UBB będzie jego jedynym miejscem pracy              w uczelni wyższej;</w:t>
      </w:r>
    </w:p>
    <w:p>
      <w:pPr>
        <w:pStyle w:val="ListParagraph"/>
        <w:numPr>
          <w:ilvl w:val="0"/>
          <w:numId w:val="2"/>
        </w:numPr>
        <w:spacing w:lineRule="auto" w:line="360"/>
        <w:ind w:hanging="0" w:left="0" w:right="357"/>
        <w:jc w:val="both"/>
        <w:rPr>
          <w:rFonts w:ascii="Times New Roman" w:hAnsi="Times New Roman"/>
        </w:rPr>
      </w:pPr>
      <w:r>
        <w:rPr>
          <w:rFonts w:cs="Tahoma"/>
          <w:color w:val="212529"/>
          <w:sz w:val="22"/>
          <w:szCs w:val="22"/>
        </w:rPr>
        <w:t>oświadczenie wraz z treścią klauzuli informacyjnej.</w:t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  <w:t>MIEJSCE SKŁADANIA DOKUMENTÓW:</w:t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12529"/>
          <w:spacing w:val="0"/>
          <w:sz w:val="24"/>
          <w:szCs w:val="22"/>
        </w:rPr>
        <w:t xml:space="preserve">1) </w:t>
      </w:r>
      <w:r>
        <w:rPr>
          <w:b/>
          <w:bCs/>
          <w:i w:val="false"/>
          <w:caps w:val="false"/>
          <w:smallCaps w:val="false"/>
          <w:color w:val="212529"/>
          <w:spacing w:val="0"/>
          <w:sz w:val="24"/>
          <w:szCs w:val="22"/>
        </w:rPr>
        <w:t>Osobiście</w:t>
      </w:r>
      <w:r>
        <w:rPr>
          <w:b w:val="false"/>
          <w:i w:val="false"/>
          <w:caps w:val="false"/>
          <w:smallCaps w:val="false"/>
          <w:color w:val="212529"/>
          <w:spacing w:val="0"/>
          <w:sz w:val="24"/>
          <w:szCs w:val="22"/>
        </w:rPr>
        <w:t xml:space="preserve">: </w:t>
      </w:r>
      <w:r>
        <w:rPr>
          <w:b w:val="false"/>
          <w:i w:val="false"/>
          <w:caps w:val="false"/>
          <w:smallCaps w:val="false"/>
          <w:color w:val="212529"/>
          <w:spacing w:val="0"/>
          <w:sz w:val="24"/>
          <w:szCs w:val="22"/>
        </w:rPr>
        <w:t>Dział Nauczania i Spraw Studenckich Uniwersytetu Bielsko-Bialskiego, Bielsko-Biała, ul. Willowa 2, budynek L, pok. 305, (tel.: +48/33/82 79 281),</w:t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12529"/>
          <w:spacing w:val="0"/>
          <w:sz w:val="24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Times New Roman" w:hAnsi="Times New Roman"/>
          <w:b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12529"/>
          <w:spacing w:val="0"/>
          <w:sz w:val="24"/>
          <w:szCs w:val="22"/>
        </w:rPr>
        <w:t xml:space="preserve">2) </w:t>
      </w:r>
      <w:r>
        <w:rPr>
          <w:b/>
        </w:rPr>
        <w:t>E-mail:</w:t>
      </w:r>
      <w:r>
        <w:rPr/>
        <w:t xml:space="preserve"> praca@ubb.edu.pl </w:t>
      </w:r>
    </w:p>
    <w:p>
      <w:pPr>
        <w:pStyle w:val="Normal"/>
        <w:tabs>
          <w:tab w:val="clear" w:pos="709"/>
          <w:tab w:val="left" w:pos="360" w:leader="none"/>
        </w:tabs>
        <w:rPr>
          <w:rStyle w:val="Strong"/>
          <w:rFonts w:ascii="Times New Roman" w:hAnsi="Times New Roman" w:cs="Tahoma"/>
          <w:b w:val="false"/>
          <w:bCs w:val="false"/>
          <w:color w:val="000000"/>
          <w:shd w:fill="FFFFFF" w:val="clear"/>
        </w:rPr>
      </w:pPr>
      <w:r>
        <w:rPr>
          <w:rFonts w:cs="Tahoma"/>
          <w:b w:val="false"/>
          <w:bCs w:val="false"/>
          <w:color w:val="000000"/>
          <w:shd w:fill="FFFFFF" w:val="clear"/>
        </w:rPr>
      </w:r>
    </w:p>
    <w:p>
      <w:pPr>
        <w:pStyle w:val="Normal"/>
        <w:shd w:val="clear" w:color="auto" w:fill="FFFFFF"/>
        <w:jc w:val="both"/>
        <w:rPr>
          <w:rStyle w:val="Strong"/>
          <w:rFonts w:ascii="Times New Roman" w:hAnsi="Times New Roman" w:cs="Tahoma"/>
          <w:b w:val="false"/>
          <w:bCs w:val="false"/>
          <w:color w:val="000000"/>
          <w:shd w:fill="FFFFFF" w:val="clear"/>
        </w:rPr>
      </w:pPr>
      <w:r>
        <w:rPr>
          <w:rFonts w:cs="Tahoma"/>
          <w:b w:val="false"/>
          <w:bCs w:val="false"/>
          <w:color w:val="000000"/>
          <w:shd w:fill="FFFFFF" w:val="clear"/>
        </w:rPr>
      </w:r>
    </w:p>
    <w:p>
      <w:pPr>
        <w:pStyle w:val="Normal"/>
        <w:shd w:val="clear" w:color="auto" w:fill="FFFFFF"/>
        <w:jc w:val="both"/>
        <w:rPr/>
      </w:pPr>
      <w:r>
        <w:rPr>
          <w:rStyle w:val="Strong"/>
          <w:rFonts w:cs="Tahoma"/>
          <w:b w:val="false"/>
          <w:bCs w:val="false"/>
          <w:color w:val="000000"/>
          <w:shd w:fill="FFFFFF" w:val="clear"/>
        </w:rPr>
        <w:t>Wybrani Kandydaci, którzy złożą pełny komplet dokumentów oraz spełnią powyższe wymagania, zostaną zaproszeni do przeprowadzenia lekcji pokazowej, a następnie na rozmowę kwalifikacyjną. O terminach obu etapów Kandydaci zostaną powiadomieni telefonicznie lub mailowo.</w:t>
      </w:r>
    </w:p>
    <w:p>
      <w:pPr>
        <w:pStyle w:val="Normal"/>
        <w:shd w:val="clear" w:color="auto" w:fill="FFFFFF"/>
        <w:jc w:val="both"/>
        <w:rPr>
          <w:rStyle w:val="Strong"/>
          <w:rFonts w:cs="Tahoma"/>
          <w:b w:val="false"/>
          <w:bCs w:val="false"/>
          <w:color w:val="000000"/>
          <w:shd w:fill="FFFFFF" w:val="clear"/>
        </w:rPr>
      </w:pPr>
      <w:r>
        <w:rPr>
          <w:rFonts w:cs="Tahoma"/>
          <w:b w:val="false"/>
          <w:bCs w:val="false"/>
          <w:color w:val="000000"/>
          <w:shd w:fill="FFFFFF" w:val="clear"/>
        </w:rPr>
      </w:r>
    </w:p>
    <w:p>
      <w:pPr>
        <w:pStyle w:val="Normal"/>
        <w:shd w:val="clear" w:color="auto" w:fill="FFFFFF"/>
        <w:jc w:val="both"/>
        <w:rPr/>
      </w:pPr>
      <w:bookmarkStart w:id="1" w:name="_Hlk192244170_kopia_1"/>
      <w:bookmarkEnd w:id="1"/>
      <w:r>
        <w:rPr>
          <w:rStyle w:val="Strong"/>
          <w:rFonts w:cs="Tahom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hd w:fill="FFFFFF" w:val="clear"/>
        </w:rPr>
        <w:t>Więcej szczegółowych informacji można uzyskać w Dziale Nauczania i Spraw Studenckich, tel.: +48/33/82 79 281.</w:t>
      </w:r>
      <w:r>
        <w:rPr>
          <w:rStyle w:val="Strong"/>
          <w:rFonts w:cs="Tahoma"/>
          <w:b w:val="false"/>
          <w:bCs w:val="false"/>
          <w:color w:val="000000"/>
          <w:shd w:fill="FFFFFF" w:val="clear"/>
        </w:rPr>
        <w:t xml:space="preserve"> </w:t>
      </w:r>
      <w:r>
        <w:br w:type="page"/>
      </w:r>
    </w:p>
    <w:p>
      <w:pPr>
        <w:pStyle w:val="Normal"/>
        <w:tabs>
          <w:tab w:val="clear" w:pos="709"/>
          <w:tab w:val="left" w:pos="360" w:leader="none"/>
        </w:tabs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INFORMACYJNA:</w:t>
      </w:r>
    </w:p>
    <w:p>
      <w:pPr>
        <w:pStyle w:val="Normal"/>
        <w:tabs>
          <w:tab w:val="clear" w:pos="709"/>
          <w:tab w:val="left" w:pos="360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1) Administratorem Pani/Pana danych osobowych przetwarzanych w ramach procesu rekrutacji jest Uniwersytet Bielsko-Bialski, z siedzibą przy ul. ul. Willowej 2, 43-309 Bielsko-Biała; 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>2) Administrator wyznaczył Inspektora Ochrony Danych, z którym mogą się Państwo kontaktować mailowo: iod@ubb.edu.pl. lub telefonicznie 33 8279344;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>3) 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(t.j. Dz. 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- przetwarzanie jest niezbędne do celów wynikających z prawnie uzasadnionych interesów realizowanych przez Administratora i/lub (art. 9 ust. 2 lit. f RODO) – przetwarzanie jest niezbędne do ustalenia, dochodzenia lub obrony roszczeń.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>4) Odbiorcami Pani/Pana danych osobowych będą: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>- podmioty upoważnione do uzyskania danych osobowych na podstawie przepisów prawa,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osoby upoważnione przez Administratora do przetwarzania danych w ramach wykonywania 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swoich obowiązków służbowych,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podmioty, z którymi Administrator zawarł stosowne umowy powierzenia przetwarzania 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danych;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>5) Pani/Pana dane osobowe zgromadzone w procesie rekrutacyjnym przechowywane będą do momentu zakończenia procesu rekrutacji.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>6) 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7) Ma Pani/Pan wniesienia skargi do Prezesa Urzędu Ochrony Danych Osobowych w Warszawie, jeżeli uznają Państwo, że przetwarzanie danych osobowych narusza przepisy prawa;  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>8) Dane osobowe udostępnione przez Panią/Pana nie będą poddawane zautomatyzowanemu podejmowaniu decyzji, w tym profilowaniu;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>9) Administrator nie ma zamiaru przekazywania danych osobowych poza Europejski Obszar Gospodarczy (EOG);</w:t>
      </w:r>
    </w:p>
    <w:p>
      <w:pPr>
        <w:pStyle w:val="Normal"/>
        <w:tabs>
          <w:tab w:val="clear" w:pos="709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10) </w:t>
        <w:tab/>
        <w:t>Podanie przez Panią/Pana danych osobowych w zakresie wynikającym z przepisów prawa jest dobrowolne, lecz niezbędne, aby uczestniczyć w postępowaniu rekrutacyjnym. Podanie innych danych osobowych jest dobrowolne.</w:t>
      </w:r>
    </w:p>
    <w:p>
      <w:pPr>
        <w:pStyle w:val="Normal"/>
        <w:shd w:val="clear" w:color="auto" w:fill="FFFFFF"/>
        <w:tabs>
          <w:tab w:val="clear" w:pos="709"/>
          <w:tab w:val="left" w:pos="3969" w:leader="none"/>
        </w:tabs>
        <w:ind w:left="3969" w:right="-11"/>
        <w:jc w:val="center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……………………………………………</w:t>
      </w:r>
    </w:p>
    <w:p>
      <w:pPr>
        <w:pStyle w:val="Normal"/>
        <w:shd w:val="clear" w:color="auto" w:fill="FFFFFF"/>
        <w:tabs>
          <w:tab w:val="clear" w:pos="709"/>
          <w:tab w:val="left" w:pos="3969" w:leader="none"/>
        </w:tabs>
        <w:ind w:left="3969" w:right="-11"/>
        <w:jc w:val="center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imię/imiona i nazwisko</w:t>
      </w:r>
    </w:p>
    <w:p>
      <w:pPr>
        <w:pStyle w:val="Normal"/>
        <w:shd w:val="clear" w:color="auto" w:fill="FFFFFF"/>
        <w:rPr>
          <w:b/>
          <w:sz w:val="22"/>
          <w:szCs w:val="22"/>
          <w:u w:val="single"/>
          <w:shd w:fill="FFFFFF" w:val="clear"/>
        </w:rPr>
      </w:pPr>
      <w:r>
        <w:rPr>
          <w:b/>
          <w:sz w:val="22"/>
          <w:szCs w:val="22"/>
          <w:u w:val="single"/>
          <w:shd w:fill="FFFFFF" w:val="clear"/>
        </w:rPr>
      </w:r>
    </w:p>
    <w:p>
      <w:pPr>
        <w:pStyle w:val="Normal"/>
        <w:shd w:val="clear" w:color="auto" w:fill="FFFFFF"/>
        <w:jc w:val="center"/>
        <w:rPr>
          <w:b/>
          <w:sz w:val="22"/>
          <w:szCs w:val="22"/>
          <w:u w:val="single"/>
          <w:shd w:fill="FFFFFF" w:val="clear"/>
        </w:rPr>
      </w:pPr>
      <w:r>
        <w:rPr>
          <w:b/>
          <w:sz w:val="22"/>
          <w:szCs w:val="22"/>
          <w:u w:val="single"/>
          <w:shd w:fill="FFFFFF" w:val="clear"/>
        </w:rPr>
      </w:r>
    </w:p>
    <w:p>
      <w:pPr>
        <w:pStyle w:val="Normal"/>
        <w:shd w:val="clear" w:color="auto" w:fill="FFFFFF"/>
        <w:jc w:val="center"/>
        <w:rPr>
          <w:b/>
          <w:sz w:val="22"/>
          <w:szCs w:val="22"/>
          <w:shd w:fill="FFFFFF" w:val="clear"/>
        </w:rPr>
      </w:pPr>
      <w:r>
        <w:rPr>
          <w:b/>
          <w:sz w:val="22"/>
          <w:szCs w:val="22"/>
          <w:shd w:fill="FFFFFF" w:val="clear"/>
        </w:rPr>
        <w:t>Oświadczenie</w:t>
      </w:r>
    </w:p>
    <w:p>
      <w:pPr>
        <w:pStyle w:val="Normal"/>
        <w:shd w:val="clear" w:color="auto" w:fill="FFFFFF"/>
        <w:jc w:val="center"/>
        <w:rPr>
          <w:color w:val="282828"/>
          <w:sz w:val="22"/>
          <w:szCs w:val="22"/>
        </w:rPr>
      </w:pPr>
      <w:r>
        <w:rPr>
          <w:color w:val="282828"/>
          <w:sz w:val="22"/>
          <w:szCs w:val="22"/>
        </w:rPr>
      </w:r>
    </w:p>
    <w:p>
      <w:pPr>
        <w:pStyle w:val="Normal"/>
        <w:spacing w:before="0" w:after="0"/>
        <w:contextualSpacing/>
        <w:rPr>
          <w:sz w:val="22"/>
          <w:szCs w:val="22"/>
        </w:rPr>
      </w:pPr>
      <w:r>
        <w:rPr>
          <w:sz w:val="22"/>
          <w:szCs w:val="22"/>
        </w:rPr>
        <w:t>Po zapoznaniu się z klauzulą informacyjna,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ind w:left="3969" w:right="-11"/>
        <w:jc w:val="center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……………………………………………</w:t>
      </w:r>
    </w:p>
    <w:p>
      <w:pPr>
        <w:pStyle w:val="Normal"/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>podpis kandydata</w:t>
      </w:r>
    </w:p>
    <w:sectPr>
      <w:type w:val="nextPage"/>
      <w:pgSz w:w="11906" w:h="16838"/>
      <w:pgMar w:left="1417" w:right="1286" w:gutter="0" w:header="0" w:top="709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974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Znak" w:customStyle="1">
    <w:name w:val="Znak Znak"/>
    <w:basedOn w:val="DefaultParagraphFont"/>
    <w:qFormat/>
    <w:rPr/>
  </w:style>
  <w:style w:type="character" w:styleId="Znakiprzypiswdolnych">
    <w:name w:val="Znaki przypisów dolnych"/>
    <w:semiHidden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hps" w:customStyle="1">
    <w:name w:val="hps"/>
    <w:basedOn w:val="DefaultParagraphFont"/>
    <w:qFormat/>
    <w:rPr/>
  </w:style>
  <w:style w:type="character" w:styleId="TekstdymkaZnak" w:customStyle="1">
    <w:name w:val="Tekst dymka Znak"/>
    <w:link w:val="BalloonText"/>
    <w:qFormat/>
    <w:rsid w:val="00b67e6d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qFormat/>
    <w:rsid w:val="00294c74"/>
    <w:rPr>
      <w:sz w:val="24"/>
      <w:szCs w:val="24"/>
    </w:rPr>
  </w:style>
  <w:style w:type="character" w:styleId="StopkaZnak" w:customStyle="1">
    <w:name w:val="Stopka Znak"/>
    <w:uiPriority w:val="99"/>
    <w:qFormat/>
    <w:rsid w:val="00294c74"/>
    <w:rPr>
      <w:sz w:val="24"/>
      <w:szCs w:val="24"/>
    </w:rPr>
  </w:style>
  <w:style w:type="character" w:styleId="Emphasis">
    <w:name w:val="Emphasis"/>
    <w:uiPriority w:val="20"/>
    <w:qFormat/>
    <w:rsid w:val="000961d3"/>
    <w:rPr>
      <w:i/>
      <w:iCs/>
    </w:rPr>
  </w:style>
  <w:style w:type="character" w:styleId="UnresolvedMention">
    <w:name w:val="Unresolved Mention"/>
    <w:uiPriority w:val="99"/>
    <w:semiHidden/>
    <w:unhideWhenUsed/>
    <w:qFormat/>
    <w:rsid w:val="005107ab"/>
    <w:rPr>
      <w:color w:val="605E5C"/>
      <w:shd w:fill="E1DFDD" w:val="clear"/>
    </w:rPr>
  </w:style>
  <w:style w:type="character" w:styleId="FollowedHyperlink">
    <w:name w:val="FollowedHyperlink"/>
    <w:rsid w:val="004d5b3a"/>
    <w:rPr>
      <w:color w:val="96607D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kstdymkaZnak"/>
    <w:qFormat/>
    <w:rsid w:val="00b67e6d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rsid w:val="00294c7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294c74"/>
    <w:pPr>
      <w:tabs>
        <w:tab w:val="clear" w:pos="709"/>
        <w:tab w:val="center" w:pos="4536" w:leader="none"/>
        <w:tab w:val="right" w:pos="9072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ferty-pracy.ubb.edu.pl/" TargetMode="External"/><Relationship Id="rId3" Type="http://schemas.openxmlformats.org/officeDocument/2006/relationships/hyperlink" Target="https://ubb.edu.pl/uczelnia/hrs4r/polityka-otm-r" TargetMode="External"/><Relationship Id="rId4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hyperlink" Target="https://ath.bip.gov.pl/akty-prawne/regulamin-zakladowego-funduszu-swiadczen-socjalnych.htm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E0BF-93B9-40FA-8DE0-E48A2627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LibreOffice/25.8.6.2$Windows_X86_64 LibreOffice_project/b4b39682cd9868fa725bc664aff94278d315bd04</Application>
  <AppVersion>15.0000</AppVersion>
  <Pages>3</Pages>
  <Words>881</Words>
  <Characters>6109</Characters>
  <CharactersWithSpaces>6949</CharactersWithSpaces>
  <Paragraphs>59</Paragraphs>
  <Company>MEiN-nauka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test</dc:creator>
  <dc:description/>
  <dc:language>pl-PL</dc:language>
  <cp:lastModifiedBy/>
  <cp:lastPrinted>2025-04-03T09:53:00Z</cp:lastPrinted>
  <dcterms:modified xsi:type="dcterms:W3CDTF">2026-05-15T12:24:46Z</dcterms:modified>
  <cp:revision>61</cp:revision>
  <dc:subject/>
  <dc:title>FORMULARZ DLA OGŁOSZENIODAWCÓW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