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EEC2" w14:textId="77777777" w:rsidR="000B1964" w:rsidRDefault="000B1964" w:rsidP="00626ABE">
      <w:pPr>
        <w:pStyle w:val="Nagwek3"/>
        <w:spacing w:before="0"/>
        <w:rPr>
          <w:color w:val="000000" w:themeColor="text1"/>
          <w:sz w:val="22"/>
          <w:szCs w:val="22"/>
        </w:rPr>
      </w:pPr>
    </w:p>
    <w:p w14:paraId="58DEA714" w14:textId="57C4F424" w:rsidR="00626ABE" w:rsidRDefault="00E429E7" w:rsidP="00626ABE">
      <w:pPr>
        <w:pStyle w:val="Nagwek3"/>
        <w:spacing w:before="0"/>
        <w:rPr>
          <w:color w:val="000000" w:themeColor="text1"/>
          <w:sz w:val="22"/>
          <w:szCs w:val="22"/>
        </w:rPr>
      </w:pPr>
      <w:r w:rsidRPr="00626ABE">
        <w:rPr>
          <w:color w:val="000000" w:themeColor="text1"/>
          <w:sz w:val="22"/>
          <w:szCs w:val="22"/>
        </w:rPr>
        <w:t>Dyrektor</w:t>
      </w:r>
      <w:r w:rsidR="006D57D0" w:rsidRPr="00626ABE">
        <w:rPr>
          <w:color w:val="000000" w:themeColor="text1"/>
          <w:sz w:val="22"/>
          <w:szCs w:val="22"/>
        </w:rPr>
        <w:t xml:space="preserve"> </w:t>
      </w:r>
    </w:p>
    <w:p w14:paraId="5CE310DB" w14:textId="638C1721" w:rsidR="006D57D0" w:rsidRPr="00626ABE" w:rsidRDefault="00E429E7" w:rsidP="00626ABE">
      <w:pPr>
        <w:pStyle w:val="Nagwek3"/>
        <w:spacing w:before="0"/>
        <w:rPr>
          <w:color w:val="000000" w:themeColor="text1"/>
          <w:sz w:val="22"/>
          <w:szCs w:val="22"/>
        </w:rPr>
      </w:pPr>
      <w:r w:rsidRPr="00626ABE">
        <w:rPr>
          <w:color w:val="000000" w:themeColor="text1"/>
          <w:sz w:val="22"/>
          <w:szCs w:val="22"/>
        </w:rPr>
        <w:t>Centrum Nauki Języków Obcych</w:t>
      </w:r>
      <w:r w:rsidR="00DA3D42" w:rsidRPr="00626ABE">
        <w:rPr>
          <w:color w:val="000000" w:themeColor="text1"/>
          <w:sz w:val="22"/>
          <w:szCs w:val="22"/>
        </w:rPr>
        <w:t xml:space="preserve"> </w:t>
      </w:r>
      <w:r w:rsidRPr="00626ABE">
        <w:rPr>
          <w:color w:val="000000" w:themeColor="text1"/>
          <w:sz w:val="22"/>
          <w:szCs w:val="22"/>
        </w:rPr>
        <w:t>Szkoły Głównej Handlowej</w:t>
      </w:r>
      <w:r w:rsidR="000F0FB8" w:rsidRPr="00626ABE">
        <w:rPr>
          <w:color w:val="000000" w:themeColor="text1"/>
          <w:sz w:val="22"/>
          <w:szCs w:val="22"/>
        </w:rPr>
        <w:t xml:space="preserve"> </w:t>
      </w:r>
      <w:r w:rsidRPr="00626ABE">
        <w:rPr>
          <w:color w:val="000000" w:themeColor="text1"/>
          <w:sz w:val="22"/>
          <w:szCs w:val="22"/>
        </w:rPr>
        <w:t>w Warszawie</w:t>
      </w:r>
      <w:r w:rsidR="006D57D0" w:rsidRPr="00626ABE">
        <w:rPr>
          <w:color w:val="000000" w:themeColor="text1"/>
          <w:sz w:val="22"/>
          <w:szCs w:val="22"/>
        </w:rPr>
        <w:t xml:space="preserve"> </w:t>
      </w:r>
      <w:r w:rsidR="00011E57">
        <w:rPr>
          <w:color w:val="000000" w:themeColor="text1"/>
          <w:sz w:val="22"/>
          <w:szCs w:val="22"/>
        </w:rPr>
        <w:t xml:space="preserve">(dalej </w:t>
      </w:r>
      <w:r w:rsidR="00754224">
        <w:rPr>
          <w:color w:val="000000" w:themeColor="text1"/>
          <w:sz w:val="22"/>
          <w:szCs w:val="22"/>
        </w:rPr>
        <w:t xml:space="preserve">odpowiednio </w:t>
      </w:r>
      <w:r w:rsidR="00011E57">
        <w:rPr>
          <w:color w:val="000000" w:themeColor="text1"/>
          <w:sz w:val="22"/>
          <w:szCs w:val="22"/>
        </w:rPr>
        <w:t>Centrum</w:t>
      </w:r>
      <w:r w:rsidR="00754224">
        <w:rPr>
          <w:color w:val="000000" w:themeColor="text1"/>
          <w:sz w:val="22"/>
          <w:szCs w:val="22"/>
        </w:rPr>
        <w:t xml:space="preserve"> lub Uczelnia</w:t>
      </w:r>
      <w:r w:rsidR="00011E57">
        <w:rPr>
          <w:color w:val="000000" w:themeColor="text1"/>
          <w:sz w:val="22"/>
          <w:szCs w:val="22"/>
        </w:rPr>
        <w:t xml:space="preserve">) </w:t>
      </w:r>
      <w:r w:rsidRPr="00626ABE">
        <w:rPr>
          <w:color w:val="000000" w:themeColor="text1"/>
          <w:sz w:val="22"/>
          <w:szCs w:val="22"/>
        </w:rPr>
        <w:t>ogłasza konkurs</w:t>
      </w:r>
      <w:r w:rsidR="00DA3D42" w:rsidRPr="00626ABE">
        <w:rPr>
          <w:color w:val="000000" w:themeColor="text1"/>
          <w:sz w:val="22"/>
          <w:szCs w:val="22"/>
        </w:rPr>
        <w:t xml:space="preserve"> </w:t>
      </w:r>
      <w:r w:rsidRPr="00626ABE">
        <w:rPr>
          <w:color w:val="000000" w:themeColor="text1"/>
          <w:sz w:val="22"/>
          <w:szCs w:val="22"/>
        </w:rPr>
        <w:t>na</w:t>
      </w:r>
      <w:r w:rsidR="00B25111">
        <w:rPr>
          <w:color w:val="000000" w:themeColor="text1"/>
          <w:sz w:val="22"/>
          <w:szCs w:val="22"/>
        </w:rPr>
        <w:t xml:space="preserve"> </w:t>
      </w:r>
      <w:r w:rsidRPr="00626ABE">
        <w:rPr>
          <w:color w:val="000000" w:themeColor="text1"/>
          <w:sz w:val="22"/>
          <w:szCs w:val="22"/>
        </w:rPr>
        <w:t>stanowisk</w:t>
      </w:r>
      <w:r w:rsidR="007D6F69">
        <w:rPr>
          <w:color w:val="000000" w:themeColor="text1"/>
          <w:sz w:val="22"/>
          <w:szCs w:val="22"/>
        </w:rPr>
        <w:t>o</w:t>
      </w:r>
      <w:r w:rsidR="00626ABE">
        <w:rPr>
          <w:color w:val="000000" w:themeColor="text1"/>
          <w:sz w:val="22"/>
          <w:szCs w:val="22"/>
        </w:rPr>
        <w:t xml:space="preserve"> K/M</w:t>
      </w:r>
      <w:r w:rsidRPr="00626ABE">
        <w:rPr>
          <w:color w:val="000000" w:themeColor="text1"/>
          <w:sz w:val="22"/>
          <w:szCs w:val="22"/>
        </w:rPr>
        <w:t xml:space="preserve"> </w:t>
      </w:r>
      <w:r w:rsidR="00F44628" w:rsidRPr="00626ABE">
        <w:rPr>
          <w:color w:val="000000" w:themeColor="text1"/>
          <w:sz w:val="22"/>
          <w:szCs w:val="22"/>
        </w:rPr>
        <w:t>lektora</w:t>
      </w:r>
      <w:r w:rsidRPr="00626ABE">
        <w:rPr>
          <w:color w:val="000000" w:themeColor="text1"/>
          <w:sz w:val="22"/>
          <w:szCs w:val="22"/>
        </w:rPr>
        <w:t xml:space="preserve"> języka </w:t>
      </w:r>
      <w:r w:rsidR="00BF005F">
        <w:rPr>
          <w:color w:val="000000" w:themeColor="text1"/>
          <w:sz w:val="22"/>
          <w:szCs w:val="22"/>
        </w:rPr>
        <w:t>angielskiego</w:t>
      </w:r>
      <w:r w:rsidR="00DA3D42" w:rsidRPr="00626ABE">
        <w:rPr>
          <w:color w:val="000000" w:themeColor="text1"/>
          <w:sz w:val="22"/>
          <w:szCs w:val="22"/>
        </w:rPr>
        <w:t xml:space="preserve"> </w:t>
      </w:r>
      <w:r w:rsidRPr="00626ABE">
        <w:rPr>
          <w:color w:val="000000" w:themeColor="text1"/>
          <w:sz w:val="22"/>
          <w:szCs w:val="22"/>
        </w:rPr>
        <w:t xml:space="preserve">w </w:t>
      </w:r>
      <w:r w:rsidR="00BF29D2" w:rsidRPr="00626ABE">
        <w:rPr>
          <w:color w:val="000000" w:themeColor="text1"/>
          <w:sz w:val="22"/>
          <w:szCs w:val="22"/>
        </w:rPr>
        <w:t xml:space="preserve">Studium </w:t>
      </w:r>
      <w:r w:rsidR="00DE21C0" w:rsidRPr="00626ABE">
        <w:rPr>
          <w:color w:val="000000" w:themeColor="text1"/>
          <w:sz w:val="22"/>
          <w:szCs w:val="22"/>
        </w:rPr>
        <w:t>Języ</w:t>
      </w:r>
      <w:r w:rsidR="00DA00DB" w:rsidRPr="00626ABE">
        <w:rPr>
          <w:color w:val="000000" w:themeColor="text1"/>
          <w:sz w:val="22"/>
          <w:szCs w:val="22"/>
        </w:rPr>
        <w:t>k</w:t>
      </w:r>
      <w:r w:rsidR="00BF005F">
        <w:rPr>
          <w:color w:val="000000" w:themeColor="text1"/>
          <w:sz w:val="22"/>
          <w:szCs w:val="22"/>
        </w:rPr>
        <w:t>a</w:t>
      </w:r>
      <w:r w:rsidR="00DA00DB" w:rsidRPr="00626ABE">
        <w:rPr>
          <w:color w:val="000000" w:themeColor="text1"/>
          <w:sz w:val="22"/>
          <w:szCs w:val="22"/>
        </w:rPr>
        <w:t xml:space="preserve"> </w:t>
      </w:r>
      <w:r w:rsidR="00BF005F">
        <w:rPr>
          <w:color w:val="000000" w:themeColor="text1"/>
          <w:sz w:val="22"/>
          <w:szCs w:val="22"/>
        </w:rPr>
        <w:t>Angielskiego</w:t>
      </w:r>
      <w:r w:rsidR="00B70632" w:rsidRPr="00626ABE">
        <w:rPr>
          <w:color w:val="000000" w:themeColor="text1"/>
          <w:sz w:val="22"/>
          <w:szCs w:val="22"/>
        </w:rPr>
        <w:t>.</w:t>
      </w:r>
      <w:r w:rsidR="00DA3D42" w:rsidRPr="00626ABE">
        <w:rPr>
          <w:color w:val="000000" w:themeColor="text1"/>
          <w:sz w:val="22"/>
          <w:szCs w:val="22"/>
        </w:rPr>
        <w:t xml:space="preserve"> </w:t>
      </w:r>
    </w:p>
    <w:p w14:paraId="5A286A36" w14:textId="0A5AEA81" w:rsidR="00E429E7" w:rsidRPr="00626ABE" w:rsidRDefault="00E429E7" w:rsidP="00626ABE">
      <w:pPr>
        <w:pStyle w:val="Nagwek3"/>
        <w:spacing w:before="0"/>
        <w:rPr>
          <w:b/>
          <w:color w:val="000000" w:themeColor="text1"/>
          <w:sz w:val="22"/>
          <w:szCs w:val="22"/>
        </w:rPr>
      </w:pPr>
      <w:r w:rsidRPr="00626ABE">
        <w:rPr>
          <w:color w:val="000000" w:themeColor="text1"/>
          <w:sz w:val="22"/>
          <w:szCs w:val="22"/>
        </w:rPr>
        <w:t xml:space="preserve">Do konkursu mogą przystąpić osoby spełniające warunki określone w ustawie Prawo o szkolnictwie wyższym i nauce z dnia 20 lipca 2018 r. </w:t>
      </w:r>
    </w:p>
    <w:p w14:paraId="4F1FCD07" w14:textId="77777777" w:rsidR="00501063" w:rsidRDefault="00501063" w:rsidP="00626ABE">
      <w:pPr>
        <w:pStyle w:val="Nagwek3"/>
        <w:spacing w:before="0"/>
        <w:rPr>
          <w:color w:val="000000" w:themeColor="text1"/>
          <w:sz w:val="22"/>
          <w:szCs w:val="22"/>
        </w:rPr>
      </w:pPr>
    </w:p>
    <w:p w14:paraId="05F41595" w14:textId="564FD15D" w:rsidR="009B2690" w:rsidRPr="00626ABE" w:rsidRDefault="00E429E7" w:rsidP="00626ABE">
      <w:pPr>
        <w:pStyle w:val="Nagwek3"/>
        <w:spacing w:before="0"/>
        <w:rPr>
          <w:color w:val="000000" w:themeColor="text1"/>
          <w:sz w:val="22"/>
          <w:szCs w:val="22"/>
        </w:rPr>
      </w:pPr>
      <w:r w:rsidRPr="00626ABE">
        <w:rPr>
          <w:color w:val="000000" w:themeColor="text1"/>
          <w:sz w:val="22"/>
          <w:szCs w:val="22"/>
        </w:rPr>
        <w:t>Wymagane kryteri</w:t>
      </w:r>
      <w:r w:rsidR="001729B7" w:rsidRPr="00626ABE">
        <w:rPr>
          <w:color w:val="000000" w:themeColor="text1"/>
          <w:sz w:val="22"/>
          <w:szCs w:val="22"/>
        </w:rPr>
        <w:t>a</w:t>
      </w:r>
      <w:r w:rsidR="003E3206" w:rsidRPr="00626ABE">
        <w:rPr>
          <w:color w:val="000000" w:themeColor="text1"/>
          <w:sz w:val="22"/>
          <w:szCs w:val="22"/>
        </w:rPr>
        <w:t>:</w:t>
      </w:r>
    </w:p>
    <w:p w14:paraId="51E59731" w14:textId="121782CB" w:rsidR="00F238DB" w:rsidRPr="00626ABE"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tytuł magistra filologii</w:t>
      </w:r>
      <w:r w:rsidR="002E09A8" w:rsidRPr="00626ABE">
        <w:rPr>
          <w:rFonts w:ascii="Arial" w:hAnsi="Arial" w:cs="Arial"/>
          <w:color w:val="000000" w:themeColor="text1"/>
        </w:rPr>
        <w:t xml:space="preserve"> </w:t>
      </w:r>
      <w:r w:rsidR="00BF005F">
        <w:rPr>
          <w:rFonts w:ascii="Arial" w:hAnsi="Arial" w:cs="Arial"/>
          <w:color w:val="000000" w:themeColor="text1"/>
        </w:rPr>
        <w:t>angielskiej</w:t>
      </w:r>
      <w:r w:rsidR="002E09A8" w:rsidRPr="00626ABE">
        <w:rPr>
          <w:rFonts w:ascii="Arial" w:hAnsi="Arial" w:cs="Arial"/>
          <w:color w:val="000000" w:themeColor="text1"/>
        </w:rPr>
        <w:t xml:space="preserve"> lub lingwistyki stosowanej z językiem </w:t>
      </w:r>
      <w:r w:rsidR="00BF005F">
        <w:rPr>
          <w:rFonts w:ascii="Arial" w:hAnsi="Arial" w:cs="Arial"/>
          <w:color w:val="000000" w:themeColor="text1"/>
        </w:rPr>
        <w:t>angielskim</w:t>
      </w:r>
      <w:r w:rsidRPr="00626ABE">
        <w:rPr>
          <w:rFonts w:ascii="Arial" w:hAnsi="Arial" w:cs="Arial"/>
          <w:color w:val="000000" w:themeColor="text1"/>
        </w:rPr>
        <w:t>,</w:t>
      </w:r>
    </w:p>
    <w:p w14:paraId="1DA10B93" w14:textId="2469BABF" w:rsidR="005F218F" w:rsidRPr="00BF005F" w:rsidRDefault="001729B7"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color w:val="000000" w:themeColor="text1"/>
        </w:rPr>
        <w:t xml:space="preserve">doświadczenie dydaktyczne w nauczaniu języka </w:t>
      </w:r>
      <w:r w:rsidR="00BF005F" w:rsidRPr="00BF005F">
        <w:rPr>
          <w:rFonts w:ascii="Arial" w:hAnsi="Arial" w:cs="Arial"/>
          <w:color w:val="000000" w:themeColor="text1"/>
        </w:rPr>
        <w:t>angielskiego</w:t>
      </w:r>
      <w:r w:rsidR="00501063" w:rsidRPr="00BF005F">
        <w:rPr>
          <w:rFonts w:ascii="Arial" w:hAnsi="Arial" w:cs="Arial"/>
          <w:color w:val="000000" w:themeColor="text1"/>
        </w:rPr>
        <w:t xml:space="preserve"> w szkole wyższej,</w:t>
      </w:r>
    </w:p>
    <w:p w14:paraId="7139485F" w14:textId="77777777" w:rsidR="00C43EAC" w:rsidRPr="00626ABE" w:rsidRDefault="00C43EAC" w:rsidP="00626ABE">
      <w:pPr>
        <w:pStyle w:val="Akapitzlist"/>
        <w:numPr>
          <w:ilvl w:val="0"/>
          <w:numId w:val="9"/>
        </w:numPr>
        <w:spacing w:line="360" w:lineRule="auto"/>
        <w:rPr>
          <w:rFonts w:ascii="Arial" w:hAnsi="Arial" w:cs="Arial"/>
          <w:color w:val="000000" w:themeColor="text1"/>
        </w:rPr>
      </w:pPr>
      <w:r w:rsidRPr="00626ABE">
        <w:rPr>
          <w:rFonts w:ascii="Arial" w:hAnsi="Arial" w:cs="Arial"/>
          <w:color w:val="000000" w:themeColor="text1"/>
        </w:rPr>
        <w:t>w przypadku osób niebędących obywatelami Polski wymagana znajomość języka polskiego na poziomie zaawansowanym,</w:t>
      </w:r>
    </w:p>
    <w:p w14:paraId="623FDAEA" w14:textId="78E2E66E" w:rsidR="00A9260D" w:rsidRPr="00626ABE" w:rsidRDefault="00A9260D" w:rsidP="00626ABE">
      <w:pPr>
        <w:pStyle w:val="Akapitzlist"/>
        <w:numPr>
          <w:ilvl w:val="0"/>
          <w:numId w:val="9"/>
        </w:numPr>
        <w:spacing w:after="240" w:line="360" w:lineRule="auto"/>
        <w:rPr>
          <w:rFonts w:ascii="Arial" w:hAnsi="Arial" w:cs="Arial"/>
          <w:color w:val="000000" w:themeColor="text1"/>
          <w:lang w:eastAsia="pl-PL"/>
        </w:rPr>
      </w:pPr>
      <w:r w:rsidRPr="00626ABE">
        <w:rPr>
          <w:rFonts w:ascii="Arial" w:hAnsi="Arial" w:cs="Arial"/>
          <w:color w:val="000000" w:themeColor="text1"/>
          <w:lang w:eastAsia="pl-PL"/>
        </w:rPr>
        <w:t>udokumentowane uprawnienia pedagogiczne,</w:t>
      </w:r>
    </w:p>
    <w:p w14:paraId="7C98693A" w14:textId="07985F9B" w:rsidR="00C43EAC" w:rsidRPr="00626ABE" w:rsidRDefault="005A1114" w:rsidP="00626ABE">
      <w:pPr>
        <w:pStyle w:val="Akapitzlist"/>
        <w:numPr>
          <w:ilvl w:val="0"/>
          <w:numId w:val="9"/>
        </w:numPr>
        <w:spacing w:after="240" w:line="360" w:lineRule="auto"/>
        <w:rPr>
          <w:rFonts w:ascii="Arial" w:hAnsi="Arial" w:cs="Arial"/>
          <w:bCs/>
          <w:color w:val="000000" w:themeColor="text1"/>
          <w:lang w:eastAsia="pl-PL"/>
        </w:rPr>
      </w:pPr>
      <w:r w:rsidRPr="00626ABE">
        <w:rPr>
          <w:rFonts w:ascii="Arial" w:hAnsi="Arial" w:cs="Arial"/>
          <w:bCs/>
          <w:color w:val="000000" w:themeColor="text1"/>
          <w:lang w:eastAsia="pl-PL"/>
        </w:rPr>
        <w:t>doświadczenie w zakresie nauczania</w:t>
      </w:r>
      <w:r w:rsidR="00EA38B6" w:rsidRPr="00626ABE">
        <w:rPr>
          <w:rFonts w:ascii="Arial" w:hAnsi="Arial" w:cs="Arial"/>
          <w:bCs/>
          <w:color w:val="000000" w:themeColor="text1"/>
          <w:lang w:eastAsia="pl-PL"/>
        </w:rPr>
        <w:t xml:space="preserve"> języka </w:t>
      </w:r>
      <w:r w:rsidR="004A7B8F" w:rsidRPr="00626ABE">
        <w:rPr>
          <w:rFonts w:ascii="Arial" w:hAnsi="Arial" w:cs="Arial"/>
          <w:bCs/>
          <w:color w:val="000000" w:themeColor="text1"/>
          <w:lang w:eastAsia="pl-PL"/>
        </w:rPr>
        <w:t>gospodarki</w:t>
      </w:r>
      <w:r w:rsidR="00EA38B6" w:rsidRPr="00626ABE">
        <w:rPr>
          <w:rFonts w:ascii="Arial" w:hAnsi="Arial" w:cs="Arial"/>
          <w:bCs/>
          <w:color w:val="000000" w:themeColor="text1"/>
          <w:lang w:eastAsia="pl-PL"/>
        </w:rPr>
        <w:t xml:space="preserve"> będ</w:t>
      </w:r>
      <w:r w:rsidR="00A9260D" w:rsidRPr="00626ABE">
        <w:rPr>
          <w:rFonts w:ascii="Arial" w:hAnsi="Arial" w:cs="Arial"/>
          <w:bCs/>
          <w:color w:val="000000" w:themeColor="text1"/>
          <w:lang w:eastAsia="pl-PL"/>
        </w:rPr>
        <w:t>zie</w:t>
      </w:r>
      <w:r w:rsidR="00EA38B6" w:rsidRPr="00626ABE">
        <w:rPr>
          <w:rFonts w:ascii="Arial" w:hAnsi="Arial" w:cs="Arial"/>
          <w:bCs/>
          <w:color w:val="000000" w:themeColor="text1"/>
          <w:lang w:eastAsia="pl-PL"/>
        </w:rPr>
        <w:t xml:space="preserve"> dodatkowym atutem</w:t>
      </w:r>
      <w:r w:rsidRPr="00626ABE">
        <w:rPr>
          <w:rFonts w:ascii="Arial" w:hAnsi="Arial" w:cs="Arial"/>
          <w:bCs/>
          <w:color w:val="000000" w:themeColor="text1"/>
          <w:lang w:eastAsia="pl-PL"/>
        </w:rPr>
        <w:t>.</w:t>
      </w:r>
    </w:p>
    <w:p w14:paraId="45A2591A" w14:textId="5BE05B64" w:rsidR="00BD2682" w:rsidRPr="00626ABE" w:rsidRDefault="00D724A3" w:rsidP="00626ABE">
      <w:pPr>
        <w:pStyle w:val="Nagwek3"/>
        <w:spacing w:before="0"/>
        <w:rPr>
          <w:color w:val="000000" w:themeColor="text1"/>
          <w:sz w:val="22"/>
          <w:szCs w:val="22"/>
        </w:rPr>
      </w:pPr>
      <w:r w:rsidRPr="00626ABE">
        <w:rPr>
          <w:color w:val="000000" w:themeColor="text1"/>
          <w:sz w:val="22"/>
          <w:szCs w:val="22"/>
        </w:rPr>
        <w:t>Zakres obowiązków:</w:t>
      </w:r>
    </w:p>
    <w:p w14:paraId="3ED4EF4F" w14:textId="443599EC" w:rsidR="00D724A3" w:rsidRPr="00626ABE" w:rsidRDefault="00D724A3" w:rsidP="00626ABE">
      <w:pPr>
        <w:numPr>
          <w:ilvl w:val="0"/>
          <w:numId w:val="11"/>
        </w:numPr>
        <w:spacing w:after="200" w:line="360" w:lineRule="auto"/>
        <w:contextualSpacing/>
        <w:rPr>
          <w:rFonts w:ascii="Arial" w:eastAsia="Calibri" w:hAnsi="Arial" w:cs="Arial"/>
          <w:bCs/>
          <w:lang w:eastAsia="en-US"/>
        </w:rPr>
      </w:pPr>
      <w:r w:rsidRPr="00626ABE">
        <w:rPr>
          <w:rFonts w:ascii="Arial" w:eastAsia="Calibri" w:hAnsi="Arial" w:cs="Arial"/>
          <w:bCs/>
          <w:lang w:eastAsia="en-US"/>
        </w:rPr>
        <w:t xml:space="preserve">stacjonarne prowadzenie zajęć dydaktycznych z języka </w:t>
      </w:r>
      <w:r w:rsidR="004F45A3">
        <w:rPr>
          <w:rFonts w:ascii="Arial" w:eastAsia="Calibri" w:hAnsi="Arial" w:cs="Arial"/>
          <w:bCs/>
          <w:lang w:eastAsia="en-US"/>
        </w:rPr>
        <w:t>angielskiego</w:t>
      </w:r>
      <w:r w:rsidRPr="00626ABE">
        <w:rPr>
          <w:rFonts w:ascii="Arial" w:eastAsia="Calibri" w:hAnsi="Arial" w:cs="Arial"/>
          <w:bCs/>
          <w:lang w:eastAsia="en-US"/>
        </w:rPr>
        <w:t xml:space="preserve"> na różnych rodzajach i trybach studiów </w:t>
      </w:r>
      <w:r w:rsidR="00407D58" w:rsidRPr="00626ABE">
        <w:rPr>
          <w:rFonts w:ascii="Arial" w:eastAsia="Calibri" w:hAnsi="Arial" w:cs="Arial"/>
          <w:bCs/>
          <w:lang w:eastAsia="en-US"/>
        </w:rPr>
        <w:t xml:space="preserve">(w tym popołudniami i w weekendy) </w:t>
      </w:r>
      <w:r w:rsidRPr="00626ABE">
        <w:rPr>
          <w:rFonts w:ascii="Arial" w:eastAsia="Calibri" w:hAnsi="Arial" w:cs="Arial"/>
          <w:bCs/>
          <w:lang w:eastAsia="en-US"/>
        </w:rPr>
        <w:t>oraz inne prace związane z procesem dydaktycznym</w:t>
      </w:r>
      <w:r w:rsidR="00501063">
        <w:rPr>
          <w:rFonts w:ascii="Arial" w:eastAsia="Calibri" w:hAnsi="Arial" w:cs="Arial"/>
          <w:bCs/>
          <w:lang w:eastAsia="en-US"/>
        </w:rPr>
        <w:t>,</w:t>
      </w:r>
    </w:p>
    <w:p w14:paraId="76A19130" w14:textId="52A0B0BD" w:rsidR="00D724A3" w:rsidRPr="004F45A3" w:rsidRDefault="004F45A3" w:rsidP="00626ABE">
      <w:pPr>
        <w:numPr>
          <w:ilvl w:val="0"/>
          <w:numId w:val="11"/>
        </w:numPr>
        <w:spacing w:after="240" w:line="360" w:lineRule="auto"/>
        <w:contextualSpacing/>
        <w:rPr>
          <w:rFonts w:ascii="Arial" w:eastAsia="Calibri" w:hAnsi="Arial" w:cs="Arial"/>
          <w:bCs/>
          <w:lang w:eastAsia="en-US"/>
        </w:rPr>
      </w:pPr>
      <w:r>
        <w:rPr>
          <w:rFonts w:ascii="Arial" w:eastAsia="Calibri" w:hAnsi="Arial" w:cs="Arial"/>
          <w:bCs/>
          <w:lang w:eastAsia="en-US"/>
        </w:rPr>
        <w:t xml:space="preserve">wykonywanie </w:t>
      </w:r>
      <w:r w:rsidRPr="00626ABE">
        <w:rPr>
          <w:rFonts w:ascii="Arial" w:eastAsia="Calibri" w:hAnsi="Arial" w:cs="Arial"/>
          <w:bCs/>
          <w:lang w:eastAsia="en-US"/>
        </w:rPr>
        <w:t>prac</w:t>
      </w:r>
      <w:r w:rsidR="00D724A3" w:rsidRPr="00626ABE">
        <w:rPr>
          <w:rFonts w:ascii="Arial" w:eastAsia="Calibri" w:hAnsi="Arial" w:cs="Arial"/>
          <w:bCs/>
          <w:lang w:eastAsia="en-US"/>
        </w:rPr>
        <w:t xml:space="preserve"> organizacyjn</w:t>
      </w:r>
      <w:r w:rsidR="00501063">
        <w:rPr>
          <w:rFonts w:ascii="Arial" w:eastAsia="Calibri" w:hAnsi="Arial" w:cs="Arial"/>
          <w:bCs/>
          <w:lang w:eastAsia="en-US"/>
        </w:rPr>
        <w:t>ych</w:t>
      </w:r>
      <w:r w:rsidR="00754224">
        <w:rPr>
          <w:rFonts w:ascii="Arial" w:eastAsia="Calibri" w:hAnsi="Arial" w:cs="Arial"/>
          <w:bCs/>
          <w:lang w:eastAsia="en-US"/>
        </w:rPr>
        <w:t xml:space="preserve"> na rzecz</w:t>
      </w:r>
      <w:r w:rsidR="00501063">
        <w:rPr>
          <w:rFonts w:ascii="Arial" w:eastAsia="Calibri" w:hAnsi="Arial" w:cs="Arial"/>
          <w:bCs/>
          <w:lang w:eastAsia="en-US"/>
        </w:rPr>
        <w:t xml:space="preserve"> </w:t>
      </w:r>
      <w:r w:rsidR="00754224" w:rsidRPr="004F45A3">
        <w:rPr>
          <w:rFonts w:ascii="Arial" w:eastAsia="Calibri" w:hAnsi="Arial" w:cs="Arial"/>
          <w:bCs/>
          <w:lang w:eastAsia="en-US"/>
        </w:rPr>
        <w:t xml:space="preserve">Uczelni </w:t>
      </w:r>
      <w:r w:rsidR="00501063" w:rsidRPr="004F45A3">
        <w:rPr>
          <w:rFonts w:ascii="Arial" w:eastAsia="Calibri" w:hAnsi="Arial" w:cs="Arial"/>
          <w:bCs/>
          <w:lang w:eastAsia="en-US"/>
        </w:rPr>
        <w:t xml:space="preserve">i </w:t>
      </w:r>
      <w:r w:rsidR="00D724A3" w:rsidRPr="004F45A3">
        <w:rPr>
          <w:rFonts w:ascii="Arial" w:eastAsia="Calibri" w:hAnsi="Arial" w:cs="Arial"/>
          <w:bCs/>
          <w:lang w:eastAsia="en-US"/>
        </w:rPr>
        <w:t>Centrum</w:t>
      </w:r>
      <w:r w:rsidR="00501063" w:rsidRPr="004F45A3">
        <w:rPr>
          <w:rFonts w:ascii="Arial" w:eastAsia="Calibri" w:hAnsi="Arial" w:cs="Arial"/>
          <w:bCs/>
          <w:lang w:eastAsia="en-US"/>
        </w:rPr>
        <w:t>.</w:t>
      </w:r>
    </w:p>
    <w:p w14:paraId="46714F9C" w14:textId="0E9047E7" w:rsidR="00D5742F" w:rsidRPr="00626ABE" w:rsidRDefault="00D724A3" w:rsidP="00626ABE">
      <w:pPr>
        <w:pStyle w:val="Nagwek3"/>
        <w:spacing w:before="0"/>
        <w:rPr>
          <w:color w:val="000000" w:themeColor="text1"/>
          <w:sz w:val="22"/>
          <w:szCs w:val="22"/>
        </w:rPr>
      </w:pPr>
      <w:r w:rsidRPr="00626ABE">
        <w:rPr>
          <w:color w:val="000000" w:themeColor="text1"/>
          <w:sz w:val="22"/>
          <w:szCs w:val="22"/>
        </w:rPr>
        <w:t>Kandydaci powinni złożyć:</w:t>
      </w:r>
    </w:p>
    <w:p w14:paraId="1A30F2BB" w14:textId="77777777" w:rsidR="00D724A3" w:rsidRPr="00626ABE" w:rsidRDefault="00D724A3" w:rsidP="00626ABE">
      <w:pPr>
        <w:numPr>
          <w:ilvl w:val="0"/>
          <w:numId w:val="10"/>
        </w:numPr>
        <w:spacing w:after="240" w:line="360" w:lineRule="auto"/>
        <w:contextualSpacing/>
        <w:rPr>
          <w:rFonts w:ascii="Arial" w:hAnsi="Arial" w:cs="Arial"/>
          <w:i/>
        </w:rPr>
      </w:pPr>
      <w:r w:rsidRPr="00626ABE">
        <w:rPr>
          <w:rFonts w:ascii="Arial" w:hAnsi="Arial" w:cs="Arial"/>
        </w:rPr>
        <w:t>podanie o zatrudnienie do Rektora Szkoły Głównej Handlowej w Warszawie,</w:t>
      </w:r>
    </w:p>
    <w:p w14:paraId="62DCA3DB"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CV z uwzględnieniem dotychczasowego przebiegu pracy zawodowej,</w:t>
      </w:r>
    </w:p>
    <w:p w14:paraId="4587040A"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kserokopię dyplomu magisterskiego,</w:t>
      </w:r>
    </w:p>
    <w:p w14:paraId="67B2DAA8"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kwestionariusz osobowy dla osoby ubiegającej się o zatrudnienie dostępny na stronie </w:t>
      </w:r>
      <w:hyperlink r:id="rId11" w:history="1">
        <w:r w:rsidRPr="00626ABE">
          <w:rPr>
            <w:rFonts w:ascii="Arial" w:hAnsi="Arial" w:cs="Arial"/>
            <w:color w:val="0000FF" w:themeColor="hyperlink"/>
            <w:u w:val="single"/>
          </w:rPr>
          <w:t>Sprawy kadrowe | SGH | Szkoła Główna Handlowa w Warszawie</w:t>
        </w:r>
      </w:hyperlink>
    </w:p>
    <w:p w14:paraId="537B55DE"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oświadczenie o spełnianiu warunków określonych w art. 113 ustawy Prawo o szkolnictwie wyższym i nauce (tj. Dz. U. z 2021 t. poz. 478, 619) oraz o tym, iż w razie wygrania konkursu SGH będzie podstawowym miejscem pracy, dostępne na stronie </w:t>
      </w:r>
      <w:hyperlink r:id="rId12" w:history="1">
        <w:r w:rsidRPr="00626ABE">
          <w:rPr>
            <w:rFonts w:ascii="Arial" w:hAnsi="Arial" w:cs="Arial"/>
            <w:color w:val="0000FF" w:themeColor="hyperlink"/>
            <w:u w:val="single"/>
          </w:rPr>
          <w:t>Sprawy kadrowe | SGH | Szkoła Główna Handlowa w Warszawie</w:t>
        </w:r>
      </w:hyperlink>
    </w:p>
    <w:p w14:paraId="3D9A02A3" w14:textId="77777777" w:rsidR="00D724A3" w:rsidRPr="00626ABE" w:rsidRDefault="00D724A3" w:rsidP="00626ABE">
      <w:pPr>
        <w:numPr>
          <w:ilvl w:val="0"/>
          <w:numId w:val="10"/>
        </w:numPr>
        <w:spacing w:after="240" w:line="360" w:lineRule="auto"/>
        <w:contextualSpacing/>
        <w:rPr>
          <w:rFonts w:ascii="Arial" w:hAnsi="Arial" w:cs="Arial"/>
        </w:rPr>
      </w:pPr>
      <w:r w:rsidRPr="00626ABE">
        <w:rPr>
          <w:rFonts w:ascii="Arial" w:hAnsi="Arial" w:cs="Arial"/>
        </w:rPr>
        <w:t xml:space="preserve">podpisaną klauzulę RODO dla kandydatów na stanowiska nauczycieli akademickich </w:t>
      </w:r>
      <w:hyperlink r:id="rId13" w:history="1">
        <w:r w:rsidRPr="00626ABE">
          <w:rPr>
            <w:rFonts w:ascii="Arial" w:hAnsi="Arial" w:cs="Arial"/>
            <w:color w:val="0000FF" w:themeColor="hyperlink"/>
            <w:u w:val="single"/>
          </w:rPr>
          <w:t>Sprawy kadrowe | SGH | Szkoła Główna Handlowa w Warszawie</w:t>
        </w:r>
      </w:hyperlink>
    </w:p>
    <w:p w14:paraId="0A72384C" w14:textId="77777777" w:rsidR="00DF2429" w:rsidRPr="00626ABE" w:rsidRDefault="00DF2429" w:rsidP="00626ABE">
      <w:pPr>
        <w:spacing w:after="240" w:line="360" w:lineRule="auto"/>
        <w:contextualSpacing/>
        <w:rPr>
          <w:rFonts w:ascii="Arial" w:hAnsi="Arial" w:cs="Arial"/>
        </w:rPr>
      </w:pPr>
    </w:p>
    <w:p w14:paraId="5863EAA6" w14:textId="77777777" w:rsidR="00D724A3" w:rsidRDefault="00D724A3" w:rsidP="00626ABE">
      <w:pPr>
        <w:keepNext/>
        <w:keepLines/>
        <w:outlineLvl w:val="3"/>
        <w:rPr>
          <w:rFonts w:ascii="Arial" w:eastAsiaTheme="majorEastAsia" w:hAnsi="Arial" w:cs="Arial"/>
          <w:color w:val="000000" w:themeColor="text1"/>
        </w:rPr>
      </w:pPr>
      <w:r w:rsidRPr="00626ABE">
        <w:rPr>
          <w:rFonts w:ascii="Arial" w:eastAsiaTheme="majorEastAsia" w:hAnsi="Arial" w:cs="Arial"/>
          <w:color w:val="000000" w:themeColor="text1"/>
        </w:rPr>
        <w:t>Warunki zatrudnienia:</w:t>
      </w:r>
    </w:p>
    <w:p w14:paraId="400EE853" w14:textId="77777777" w:rsidR="009A41AD" w:rsidRPr="00626ABE" w:rsidRDefault="009A41AD" w:rsidP="00626ABE">
      <w:pPr>
        <w:keepNext/>
        <w:keepLines/>
        <w:outlineLvl w:val="3"/>
        <w:rPr>
          <w:rFonts w:ascii="Arial" w:eastAsiaTheme="majorEastAsia" w:hAnsi="Arial" w:cs="Arial"/>
          <w:color w:val="000000" w:themeColor="text1"/>
        </w:rPr>
      </w:pPr>
    </w:p>
    <w:p w14:paraId="0C2DCE6E" w14:textId="7A23AA73" w:rsidR="00D724A3" w:rsidRPr="00626ABE" w:rsidRDefault="00D724A3" w:rsidP="00626ABE">
      <w:pPr>
        <w:spacing w:after="240" w:line="360" w:lineRule="auto"/>
        <w:rPr>
          <w:rFonts w:ascii="Arial" w:hAnsi="Arial" w:cs="Arial"/>
        </w:rPr>
      </w:pPr>
      <w:r w:rsidRPr="00626ABE">
        <w:rPr>
          <w:rFonts w:ascii="Arial" w:hAnsi="Arial" w:cs="Arial"/>
        </w:rPr>
        <w:t>Planowane zatrudnienie od 1 października 202</w:t>
      </w:r>
      <w:r w:rsidR="00F44628" w:rsidRPr="00626ABE">
        <w:rPr>
          <w:rFonts w:ascii="Arial" w:hAnsi="Arial" w:cs="Arial"/>
        </w:rPr>
        <w:t>6</w:t>
      </w:r>
      <w:r w:rsidRPr="00626ABE">
        <w:rPr>
          <w:rFonts w:ascii="Arial" w:hAnsi="Arial" w:cs="Arial"/>
        </w:rPr>
        <w:t xml:space="preserve"> r. na umowę o pracę na czas określony do </w:t>
      </w:r>
      <w:r w:rsidR="00F22217" w:rsidRPr="00626ABE">
        <w:rPr>
          <w:rFonts w:ascii="Arial" w:hAnsi="Arial" w:cs="Arial"/>
        </w:rPr>
        <w:t>3</w:t>
      </w:r>
      <w:r w:rsidRPr="00626ABE">
        <w:rPr>
          <w:rFonts w:ascii="Arial" w:hAnsi="Arial" w:cs="Arial"/>
        </w:rPr>
        <w:t xml:space="preserve"> lat (z możliwością przedłużenia).</w:t>
      </w:r>
    </w:p>
    <w:p w14:paraId="4E2E2CBA" w14:textId="77777777" w:rsidR="00BD7A23" w:rsidRPr="00626ABE" w:rsidRDefault="00D724A3" w:rsidP="00626ABE">
      <w:pPr>
        <w:spacing w:after="240" w:line="360" w:lineRule="auto"/>
        <w:rPr>
          <w:rFonts w:ascii="Arial" w:hAnsi="Arial" w:cs="Arial"/>
        </w:rPr>
      </w:pPr>
      <w:r w:rsidRPr="00626ABE">
        <w:rPr>
          <w:rFonts w:ascii="Arial" w:hAnsi="Arial" w:cs="Arial"/>
          <w:bCs/>
        </w:rPr>
        <w:t xml:space="preserve">Uczelnia nie zapewnia mieszkania. </w:t>
      </w:r>
    </w:p>
    <w:p w14:paraId="119B9878" w14:textId="1D7F35CE"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Zainteresowanych prosimy o składanie dokumentów w Centrum Nauki Języków Obcych Szkoły Głównej Handlowej w Warszawie, al. Niepodległości 162, II piętro, pokój 203 w terminie do </w:t>
      </w:r>
      <w:r w:rsidR="00C95C81">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r. lub przesyłanie pocztą do dnia</w:t>
      </w:r>
      <w:r w:rsidR="003B3B64">
        <w:rPr>
          <w:rFonts w:ascii="Arial" w:eastAsiaTheme="majorEastAsia" w:hAnsi="Arial" w:cs="Arial"/>
        </w:rPr>
        <w:t xml:space="preserve"> </w:t>
      </w:r>
      <w:r w:rsidR="00C95C81">
        <w:rPr>
          <w:rFonts w:ascii="Arial" w:eastAsiaTheme="majorEastAsia" w:hAnsi="Arial" w:cs="Arial"/>
        </w:rPr>
        <w:t>13</w:t>
      </w:r>
      <w:r w:rsidR="003B3B64">
        <w:rPr>
          <w:rFonts w:ascii="Arial" w:eastAsiaTheme="majorEastAsia" w:hAnsi="Arial" w:cs="Arial"/>
        </w:rPr>
        <w:t xml:space="preserve"> lipca </w:t>
      </w:r>
      <w:r w:rsidRPr="00626ABE">
        <w:rPr>
          <w:rFonts w:ascii="Arial" w:eastAsiaTheme="majorEastAsia" w:hAnsi="Arial" w:cs="Arial"/>
        </w:rPr>
        <w:t>202</w:t>
      </w:r>
      <w:r w:rsidR="00F44628" w:rsidRPr="00626ABE">
        <w:rPr>
          <w:rFonts w:ascii="Arial" w:eastAsiaTheme="majorEastAsia" w:hAnsi="Arial" w:cs="Arial"/>
        </w:rPr>
        <w:t>6</w:t>
      </w:r>
      <w:r w:rsidRPr="00626ABE">
        <w:rPr>
          <w:rFonts w:ascii="Arial" w:eastAsiaTheme="majorEastAsia" w:hAnsi="Arial" w:cs="Arial"/>
        </w:rPr>
        <w:t xml:space="preserve"> (decyduje data wpływu do SGH).</w:t>
      </w:r>
    </w:p>
    <w:p w14:paraId="304EF514" w14:textId="62BD07EC" w:rsidR="00BD7A23" w:rsidRPr="00626ABE" w:rsidRDefault="00D724A3" w:rsidP="00626ABE">
      <w:pPr>
        <w:pStyle w:val="Nagwek3"/>
        <w:spacing w:before="0"/>
        <w:rPr>
          <w:rFonts w:cs="Arial"/>
          <w:color w:val="auto"/>
          <w:sz w:val="22"/>
          <w:szCs w:val="22"/>
        </w:rPr>
      </w:pPr>
      <w:r w:rsidRPr="00626ABE">
        <w:rPr>
          <w:rFonts w:cs="Arial"/>
          <w:color w:val="000000" w:themeColor="text1"/>
          <w:sz w:val="22"/>
          <w:szCs w:val="22"/>
        </w:rPr>
        <w:t xml:space="preserve">Kandydaci mogą zostać zaproszeni na rozmowę kwalifikacyjną, o której Biuro CNJO poinformuje indywidualnie. </w:t>
      </w:r>
      <w:r w:rsidR="00076E6C" w:rsidRPr="00626ABE">
        <w:rPr>
          <w:rFonts w:cs="Arial"/>
          <w:color w:val="000000" w:themeColor="text1"/>
          <w:sz w:val="22"/>
          <w:szCs w:val="22"/>
        </w:rPr>
        <w:t xml:space="preserve">Rozmowy </w:t>
      </w:r>
      <w:r w:rsidR="00076E6C" w:rsidRPr="00626ABE">
        <w:rPr>
          <w:rFonts w:cs="Arial"/>
          <w:color w:val="auto"/>
          <w:sz w:val="22"/>
          <w:szCs w:val="22"/>
        </w:rPr>
        <w:t xml:space="preserve">odbędą się w terminie </w:t>
      </w:r>
      <w:r w:rsidR="003B3B64">
        <w:rPr>
          <w:rFonts w:cs="Arial"/>
          <w:color w:val="auto"/>
          <w:sz w:val="22"/>
          <w:szCs w:val="22"/>
        </w:rPr>
        <w:t>1</w:t>
      </w:r>
      <w:r w:rsidR="00C95C81">
        <w:rPr>
          <w:rFonts w:cs="Arial"/>
          <w:color w:val="auto"/>
          <w:sz w:val="22"/>
          <w:szCs w:val="22"/>
        </w:rPr>
        <w:t>4</w:t>
      </w:r>
      <w:r w:rsidR="003B3B64">
        <w:rPr>
          <w:rFonts w:cs="Arial"/>
          <w:color w:val="auto"/>
          <w:sz w:val="22"/>
          <w:szCs w:val="22"/>
        </w:rPr>
        <w:t>-1</w:t>
      </w:r>
      <w:r w:rsidR="00C95C81">
        <w:rPr>
          <w:rFonts w:cs="Arial"/>
          <w:color w:val="auto"/>
          <w:sz w:val="22"/>
          <w:szCs w:val="22"/>
        </w:rPr>
        <w:t>5</w:t>
      </w:r>
      <w:r w:rsidR="003B3B64">
        <w:rPr>
          <w:rFonts w:cs="Arial"/>
          <w:color w:val="auto"/>
          <w:sz w:val="22"/>
          <w:szCs w:val="22"/>
        </w:rPr>
        <w:t xml:space="preserve"> lipca</w:t>
      </w:r>
      <w:r w:rsidR="00C92459" w:rsidRPr="00626ABE">
        <w:rPr>
          <w:rFonts w:cs="Arial"/>
          <w:color w:val="auto"/>
          <w:sz w:val="22"/>
          <w:szCs w:val="22"/>
        </w:rPr>
        <w:t xml:space="preserve"> 202</w:t>
      </w:r>
      <w:r w:rsidR="00F44628" w:rsidRPr="00626ABE">
        <w:rPr>
          <w:rFonts w:cs="Arial"/>
          <w:color w:val="auto"/>
          <w:sz w:val="22"/>
          <w:szCs w:val="22"/>
        </w:rPr>
        <w:t>6</w:t>
      </w:r>
      <w:r w:rsidR="004B0A66" w:rsidRPr="00626ABE">
        <w:rPr>
          <w:rFonts w:cs="Arial"/>
          <w:color w:val="auto"/>
          <w:sz w:val="22"/>
          <w:szCs w:val="22"/>
        </w:rPr>
        <w:t xml:space="preserve"> w siedzibie Uczelni.</w:t>
      </w:r>
    </w:p>
    <w:p w14:paraId="1C929041" w14:textId="77777777" w:rsidR="00BD7A23" w:rsidRPr="00626ABE" w:rsidRDefault="00D724A3" w:rsidP="00626ABE">
      <w:pPr>
        <w:spacing w:after="240" w:line="360" w:lineRule="auto"/>
        <w:rPr>
          <w:rFonts w:ascii="Arial" w:hAnsi="Arial" w:cs="Arial"/>
        </w:rPr>
      </w:pPr>
      <w:r w:rsidRPr="00626ABE">
        <w:rPr>
          <w:rFonts w:ascii="Arial" w:eastAsiaTheme="majorEastAsia" w:hAnsi="Arial" w:cs="Arial"/>
        </w:rPr>
        <w:t xml:space="preserve">Uczelnia zastrzega sobie prawo nierozstrzygnięcia konkursu bez podania przyczyny. </w:t>
      </w:r>
    </w:p>
    <w:p w14:paraId="017C146F" w14:textId="14C9CB8D" w:rsidR="00D724A3" w:rsidRPr="00626ABE" w:rsidRDefault="00D724A3" w:rsidP="00626ABE">
      <w:pPr>
        <w:spacing w:after="240" w:line="360" w:lineRule="auto"/>
        <w:rPr>
          <w:rFonts w:ascii="Arial" w:eastAsiaTheme="majorEastAsia" w:hAnsi="Arial" w:cs="Arial"/>
        </w:rPr>
      </w:pPr>
      <w:r w:rsidRPr="00626ABE">
        <w:rPr>
          <w:rFonts w:ascii="Arial" w:eastAsiaTheme="majorEastAsia" w:hAnsi="Arial" w:cs="Arial"/>
        </w:rPr>
        <w:t xml:space="preserve">Wynik konkursu nie jest równoznaczny z zatrudnieniem kandydata/kandydatki, a stanowi rekomendację w tym zakresie dla Rektora. Ostateczną decyzję o zatrudnieniu podejmuje Rektor. </w:t>
      </w:r>
    </w:p>
    <w:p w14:paraId="291A0DBE" w14:textId="3FD5EF24" w:rsidR="00622A96" w:rsidRPr="00626ABE" w:rsidRDefault="00622A96" w:rsidP="00626ABE">
      <w:pPr>
        <w:spacing w:after="240" w:line="360" w:lineRule="auto"/>
        <w:rPr>
          <w:rFonts w:ascii="Arial" w:eastAsiaTheme="majorEastAsia" w:hAnsi="Arial" w:cs="Arial"/>
        </w:rPr>
      </w:pPr>
      <w:r w:rsidRPr="00626ABE">
        <w:rPr>
          <w:rFonts w:ascii="Arial" w:eastAsiaTheme="majorEastAsia" w:hAnsi="Arial" w:cs="Arial"/>
        </w:rPr>
        <w:t xml:space="preserve">W ramach realizacji obowiązków wynikających z ustawy o ochronie sygnalistów zapewniamy możliwość zgłaszania nieprawidłowości również kandydatkom/kandydatom podczas procesu rekrutacyjnego – gwarantujemy poufność i ochronę zgłaszającej/zgłaszającego </w:t>
      </w:r>
      <w:hyperlink r:id="rId14" w:history="1">
        <w:r w:rsidRPr="00626ABE">
          <w:rPr>
            <w:rStyle w:val="Hipercze"/>
            <w:rFonts w:ascii="Arial" w:eastAsiaTheme="majorEastAsia" w:hAnsi="Arial" w:cs="Arial"/>
          </w:rPr>
          <w:t>(Procedura zgłaszania naruszeń prawa i podejmowania działań następczych w Szkole Głównej Handlowej w Warszawie)</w:t>
        </w:r>
      </w:hyperlink>
      <w:r w:rsidRPr="00626ABE">
        <w:rPr>
          <w:rFonts w:ascii="Arial" w:eastAsiaTheme="majorEastAsia" w:hAnsi="Arial" w:cs="Arial"/>
        </w:rPr>
        <w:t>.</w:t>
      </w:r>
    </w:p>
    <w:p w14:paraId="0130D8AF" w14:textId="77777777" w:rsidR="00D724A3" w:rsidRPr="00626ABE" w:rsidRDefault="00D724A3" w:rsidP="00626ABE">
      <w:pPr>
        <w:rPr>
          <w:rFonts w:ascii="Arial" w:hAnsi="Arial" w:cs="Arial"/>
        </w:rPr>
      </w:pPr>
      <w:r w:rsidRPr="00626ABE">
        <w:rPr>
          <w:rFonts w:ascii="Arial" w:hAnsi="Arial" w:cs="Arial"/>
        </w:rPr>
        <w:t>Dyrektor Centrum Nauki Języków Obcych</w:t>
      </w:r>
    </w:p>
    <w:p w14:paraId="49F561DD" w14:textId="77777777" w:rsidR="00D724A3" w:rsidRPr="00626ABE" w:rsidRDefault="00D724A3" w:rsidP="00626ABE">
      <w:pPr>
        <w:rPr>
          <w:rFonts w:ascii="Arial" w:hAnsi="Arial" w:cs="Arial"/>
        </w:rPr>
      </w:pPr>
      <w:r w:rsidRPr="00626ABE">
        <w:rPr>
          <w:rFonts w:ascii="Arial" w:hAnsi="Arial" w:cs="Arial"/>
        </w:rPr>
        <w:t>dr Joanna Popławska</w:t>
      </w:r>
    </w:p>
    <w:p w14:paraId="3D25E45A" w14:textId="77777777" w:rsidR="005828C1" w:rsidRPr="00626ABE" w:rsidRDefault="005828C1" w:rsidP="00626ABE">
      <w:pPr>
        <w:spacing w:after="100" w:afterAutospacing="1" w:line="360" w:lineRule="auto"/>
        <w:rPr>
          <w:rFonts w:ascii="Arial" w:eastAsia="Times New Roman" w:hAnsi="Arial" w:cs="Arial"/>
          <w:bCs/>
          <w:color w:val="000000" w:themeColor="text1"/>
          <w:u w:val="single"/>
        </w:rPr>
      </w:pPr>
    </w:p>
    <w:p w14:paraId="1010B866" w14:textId="358B5418" w:rsidR="00E429E7" w:rsidRPr="00626ABE" w:rsidRDefault="00E429E7" w:rsidP="00626ABE">
      <w:pPr>
        <w:pStyle w:val="Nagwek3"/>
        <w:spacing w:before="0"/>
        <w:rPr>
          <w:color w:val="000000" w:themeColor="text1"/>
          <w:sz w:val="22"/>
          <w:szCs w:val="22"/>
        </w:rPr>
      </w:pPr>
      <w:r w:rsidRPr="00626ABE">
        <w:rPr>
          <w:color w:val="000000" w:themeColor="text1"/>
          <w:sz w:val="22"/>
          <w:szCs w:val="22"/>
        </w:rPr>
        <w:t>Informacja o przetwarzaniu danych osobowych</w:t>
      </w:r>
    </w:p>
    <w:p w14:paraId="6C7ECADD"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Administrator</w:t>
      </w:r>
      <w:r w:rsidRPr="00626ABE">
        <w:rPr>
          <w:rFonts w:ascii="Arial" w:eastAsia="Times New Roman" w:hAnsi="Arial" w:cs="Arial"/>
          <w:color w:val="000000" w:themeColor="text1"/>
        </w:rPr>
        <w:t xml:space="preserve"> Administratorem danych jest Szkoła Główna Handlowa </w:t>
      </w:r>
      <w:r w:rsidRPr="00626ABE">
        <w:rPr>
          <w:rFonts w:ascii="Arial" w:eastAsia="Times New Roman" w:hAnsi="Arial" w:cs="Arial"/>
          <w:color w:val="000000" w:themeColor="text1"/>
        </w:rPr>
        <w:br/>
        <w:t>w Warszawie z siedzibą przy al. Niepodległości 162, 02-554 Warszawa.</w:t>
      </w:r>
    </w:p>
    <w:p w14:paraId="573967C3"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Inspektor Ochrony Danych</w:t>
      </w:r>
      <w:r w:rsidRPr="00626ABE">
        <w:rPr>
          <w:rFonts w:ascii="Arial" w:eastAsia="Times New Roman" w:hAnsi="Arial" w:cs="Arial"/>
          <w:color w:val="000000" w:themeColor="text1"/>
        </w:rPr>
        <w:t xml:space="preserve"> Administrator wyznaczył Inspektora Ochrony Danych, </w:t>
      </w:r>
      <w:r w:rsidRPr="00626ABE">
        <w:rPr>
          <w:rFonts w:ascii="Arial" w:eastAsia="Times New Roman" w:hAnsi="Arial" w:cs="Arial"/>
          <w:color w:val="000000" w:themeColor="text1"/>
        </w:rPr>
        <w:br/>
        <w:t xml:space="preserve">z którym można skontaktować się pod adresem </w:t>
      </w:r>
      <w:hyperlink r:id="rId15" w:history="1">
        <w:r w:rsidRPr="00626ABE">
          <w:rPr>
            <w:rFonts w:ascii="Arial" w:eastAsia="Times New Roman" w:hAnsi="Arial" w:cs="Arial"/>
            <w:color w:val="000000" w:themeColor="text1"/>
            <w:u w:val="single"/>
          </w:rPr>
          <w:t>iod@sgh.waw.pl</w:t>
        </w:r>
      </w:hyperlink>
      <w:r w:rsidRPr="00626ABE">
        <w:rPr>
          <w:rFonts w:ascii="Arial" w:eastAsia="Times New Roman" w:hAnsi="Arial" w:cs="Arial"/>
          <w:color w:val="000000" w:themeColor="text1"/>
        </w:rPr>
        <w:t>.</w:t>
      </w:r>
    </w:p>
    <w:p w14:paraId="504E77D5" w14:textId="77777777" w:rsidR="00E429E7" w:rsidRPr="00626ABE" w:rsidRDefault="00E429E7" w:rsidP="00626ABE">
      <w:pPr>
        <w:numPr>
          <w:ilvl w:val="0"/>
          <w:numId w:val="2"/>
        </w:numPr>
        <w:spacing w:after="240" w:line="360" w:lineRule="auto"/>
        <w:ind w:left="714" w:hanging="357"/>
        <w:rPr>
          <w:rFonts w:ascii="Arial" w:eastAsia="Times New Roman" w:hAnsi="Arial" w:cs="Arial"/>
          <w:color w:val="000000" w:themeColor="text1"/>
        </w:rPr>
      </w:pPr>
      <w:r w:rsidRPr="00626ABE">
        <w:rPr>
          <w:rFonts w:ascii="Arial" w:eastAsia="Times New Roman" w:hAnsi="Arial" w:cs="Arial"/>
          <w:b/>
          <w:color w:val="000000" w:themeColor="text1"/>
        </w:rPr>
        <w:t>Cel i podstawa prawna przetwarzania danych osobowych</w:t>
      </w:r>
      <w:r w:rsidRPr="00626ABE">
        <w:rPr>
          <w:rFonts w:ascii="Arial" w:eastAsia="Times New Roman" w:hAnsi="Arial" w:cs="Arial"/>
          <w:color w:val="000000" w:themeColor="text1"/>
        </w:rPr>
        <w:t xml:space="preserve"> Dane osobowe przetwarzane są w celu realizacji procesu rekrutacji. Podstawą prawną przetwarzania danych jest:</w:t>
      </w:r>
    </w:p>
    <w:p w14:paraId="6D5817F8" w14:textId="6692A58F"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lastRenderedPageBreak/>
        <w:t xml:space="preserve">art. 6 ust. 1 lit. </w:t>
      </w:r>
      <w:r w:rsidR="000A4D98" w:rsidRPr="00626ABE">
        <w:rPr>
          <w:rFonts w:ascii="Arial" w:eastAsia="Times New Roman" w:hAnsi="Arial" w:cs="Arial"/>
          <w:color w:val="000000" w:themeColor="text1"/>
        </w:rPr>
        <w:t>c RODO</w:t>
      </w:r>
      <w:r w:rsidRPr="00626ABE">
        <w:rPr>
          <w:rFonts w:ascii="Arial" w:eastAsia="Times New Roman" w:hAnsi="Arial" w:cs="Arial"/>
          <w:color w:val="000000" w:themeColor="text1"/>
          <w:vertAlign w:val="superscript"/>
          <w:lang w:val="en-US"/>
        </w:rPr>
        <w:footnoteReference w:id="1"/>
      </w:r>
      <w:r w:rsidRPr="00626ABE">
        <w:rPr>
          <w:rFonts w:ascii="Arial" w:eastAsia="Times New Roman" w:hAnsi="Arial" w:cs="Arial"/>
          <w:color w:val="000000" w:themeColor="text1"/>
        </w:rPr>
        <w:t xml:space="preserve">  (przetwarzanie jest niezbędne do wypełnienia obowiązku prawnego) i ustawa z dnia 26 czerwca 1974 r. Kodeks pracy</w:t>
      </w:r>
      <w:r w:rsidRPr="00626ABE">
        <w:rPr>
          <w:rFonts w:ascii="Arial" w:eastAsia="Times New Roman" w:hAnsi="Arial" w:cs="Arial"/>
          <w:color w:val="000000" w:themeColor="text1"/>
          <w:vertAlign w:val="superscript"/>
        </w:rPr>
        <w:footnoteReference w:id="2"/>
      </w:r>
      <w:r w:rsidRPr="00626ABE">
        <w:rPr>
          <w:rFonts w:ascii="Arial" w:eastAsia="Times New Roman" w:hAnsi="Arial" w:cs="Arial"/>
          <w:color w:val="000000" w:themeColor="text1"/>
        </w:rPr>
        <w:t xml:space="preserve"> oraz ustawa z dnia 20 lipca 2018 r. Prawo o szkolnictwie wyższym i nauce</w:t>
      </w:r>
      <w:r w:rsidRPr="00626ABE">
        <w:rPr>
          <w:rFonts w:ascii="Arial" w:eastAsia="Times New Roman" w:hAnsi="Arial" w:cs="Arial"/>
          <w:color w:val="000000" w:themeColor="text1"/>
          <w:vertAlign w:val="superscript"/>
        </w:rPr>
        <w:footnoteReference w:id="3"/>
      </w:r>
      <w:r w:rsidRPr="00626ABE">
        <w:rPr>
          <w:rFonts w:ascii="Arial" w:eastAsia="Times New Roman" w:hAnsi="Arial" w:cs="Arial"/>
          <w:color w:val="000000" w:themeColor="text1"/>
        </w:rPr>
        <w:t>;</w:t>
      </w:r>
    </w:p>
    <w:p w14:paraId="679C6D04"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b RODO (przetwarzanie jest niezbędne do wykonania umowy, której stroną jest osoba, której dane dotyczą, lub do podjęcia działań na żądanie osoby, której dane dotyczą, przed zawarciem umowy);</w:t>
      </w:r>
    </w:p>
    <w:p w14:paraId="770F3041" w14:textId="77777777" w:rsidR="00E429E7" w:rsidRPr="00626ABE" w:rsidRDefault="00E429E7" w:rsidP="00626ABE">
      <w:pPr>
        <w:numPr>
          <w:ilvl w:val="0"/>
          <w:numId w:val="3"/>
        </w:numPr>
        <w:spacing w:after="100" w:afterAutospacing="1" w:line="360" w:lineRule="auto"/>
        <w:rPr>
          <w:rFonts w:ascii="Arial" w:eastAsia="Times New Roman" w:hAnsi="Arial" w:cs="Arial"/>
          <w:color w:val="000000" w:themeColor="text1"/>
        </w:rPr>
      </w:pPr>
      <w:r w:rsidRPr="00626ABE">
        <w:rPr>
          <w:rFonts w:ascii="Arial" w:eastAsia="Times New Roman" w:hAnsi="Arial" w:cs="Arial"/>
          <w:color w:val="000000" w:themeColor="text1"/>
        </w:rPr>
        <w:t>art. 6 ust. 1 lit. a RODO (zgoda na przetwarzanie danych osobowych - w przypadku dobrowolnego podania danych osobowych wykraczających poza zakres wynikający z przepisów).</w:t>
      </w:r>
    </w:p>
    <w:p w14:paraId="1CBB2CD8" w14:textId="77777777" w:rsidR="00E429E7" w:rsidRPr="00626ABE" w:rsidRDefault="00E429E7" w:rsidP="00626ABE">
      <w:pPr>
        <w:spacing w:after="100" w:afterAutospacing="1" w:line="360" w:lineRule="auto"/>
        <w:ind w:left="720"/>
        <w:rPr>
          <w:rFonts w:ascii="Arial" w:eastAsia="Times New Roman" w:hAnsi="Arial" w:cs="Arial"/>
          <w:color w:val="000000" w:themeColor="text1"/>
        </w:rPr>
      </w:pPr>
      <w:r w:rsidRPr="00626ABE">
        <w:rPr>
          <w:rFonts w:ascii="Arial" w:eastAsia="Times New Roman" w:hAnsi="Arial" w:cs="Arial"/>
          <w:color w:val="000000" w:themeColor="text1"/>
        </w:rPr>
        <w:t>Podanie przez Państwa danych osobowych w zakresie wynikającym z art. 22</w:t>
      </w:r>
      <w:r w:rsidRPr="00626ABE">
        <w:rPr>
          <w:rFonts w:ascii="Arial" w:eastAsia="Times New Roman" w:hAnsi="Arial" w:cs="Arial"/>
          <w:color w:val="000000" w:themeColor="text1"/>
          <w:vertAlign w:val="superscript"/>
        </w:rPr>
        <w:t>1</w:t>
      </w:r>
      <w:r w:rsidRPr="00626ABE">
        <w:rPr>
          <w:rFonts w:ascii="Arial" w:eastAsia="Times New Roman" w:hAnsi="Arial" w:cs="Arial"/>
          <w:color w:val="000000" w:themeColor="text1"/>
        </w:rPr>
        <w:t> Kodeksu pracy oraz ustawy Prawo o szkolnictwie wyższym i nauce jest niezbędne, aby uczestniczyć w postępowaniu rekrutacyjnym. Podanie przez Państwa innych danych jest dobrowolne.</w:t>
      </w:r>
    </w:p>
    <w:p w14:paraId="53B41E6E"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Czas przetwarzania danych osobowych</w:t>
      </w:r>
      <w:r w:rsidRPr="00626ABE">
        <w:rPr>
          <w:rFonts w:ascii="Arial" w:eastAsia="Times New Roman" w:hAnsi="Arial" w:cs="Arial"/>
          <w:color w:val="000000" w:themeColor="text1"/>
        </w:rPr>
        <w:t xml:space="preserve"> Dane będą przetwarzane do czasu zakończenia rekrutacji. W przypadku wyrażenia zgody na przetwarzanie danych na potrzeby przyszłych rekrutacji dane będą przetwarzane do czasu wycofania zgody.</w:t>
      </w:r>
    </w:p>
    <w:p w14:paraId="40003222"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Odbiorcy danych </w:t>
      </w:r>
      <w:r w:rsidRPr="00626ABE">
        <w:rPr>
          <w:rFonts w:ascii="Arial" w:eastAsia="Times New Roman" w:hAnsi="Arial" w:cs="Arial"/>
          <w:color w:val="000000" w:themeColor="text1"/>
        </w:rPr>
        <w:t>W przypadku korzystania przez administratora z usług innych podmiotów, dane osobowe mogą być im ujawnione na podstawie umów powierzenia przetwarzania danych osobowych, a podmioty te będą zobowiązane do zachowania poufności przetwarzanych danych.</w:t>
      </w:r>
    </w:p>
    <w:p w14:paraId="629029D3" w14:textId="77777777" w:rsidR="00E429E7" w:rsidRPr="00626ABE" w:rsidRDefault="00E429E7" w:rsidP="00626ABE">
      <w:pPr>
        <w:numPr>
          <w:ilvl w:val="0"/>
          <w:numId w:val="2"/>
        </w:numPr>
        <w:spacing w:after="240" w:line="360" w:lineRule="auto"/>
        <w:rPr>
          <w:rFonts w:ascii="Arial" w:eastAsia="Times New Roman" w:hAnsi="Arial" w:cs="Arial"/>
          <w:b/>
          <w:color w:val="000000" w:themeColor="text1"/>
        </w:rPr>
      </w:pPr>
      <w:r w:rsidRPr="00626ABE">
        <w:rPr>
          <w:rFonts w:ascii="Arial" w:eastAsia="Times New Roman" w:hAnsi="Arial" w:cs="Arial"/>
          <w:b/>
          <w:color w:val="000000" w:themeColor="text1"/>
        </w:rPr>
        <w:t xml:space="preserve">Informacja o niepodejmowaniu zautomatyzowanych decyzji </w:t>
      </w:r>
      <w:r w:rsidRPr="00626ABE">
        <w:rPr>
          <w:rFonts w:ascii="Arial" w:eastAsia="Times New Roman" w:hAnsi="Arial" w:cs="Arial"/>
          <w:color w:val="000000" w:themeColor="text1"/>
        </w:rPr>
        <w:t>Na podstawie Pani/Pana danych osobowych nie będą podejmowane decyzje, które opierają się wyłącznie na zautomatyzowanym przetwarzaniu, w tym profilowaniu.</w:t>
      </w:r>
    </w:p>
    <w:p w14:paraId="4FA17DEF" w14:textId="77777777" w:rsidR="00E429E7" w:rsidRPr="00626ABE" w:rsidRDefault="00E429E7" w:rsidP="00626ABE">
      <w:pPr>
        <w:numPr>
          <w:ilvl w:val="0"/>
          <w:numId w:val="2"/>
        </w:numPr>
        <w:spacing w:after="240" w:line="360" w:lineRule="auto"/>
        <w:rPr>
          <w:rFonts w:ascii="Arial" w:eastAsia="Times New Roman" w:hAnsi="Arial" w:cs="Arial"/>
          <w:color w:val="000000" w:themeColor="text1"/>
        </w:rPr>
      </w:pPr>
      <w:r w:rsidRPr="00626ABE">
        <w:rPr>
          <w:rFonts w:ascii="Arial" w:eastAsia="Times New Roman" w:hAnsi="Arial" w:cs="Arial"/>
          <w:b/>
          <w:color w:val="000000" w:themeColor="text1"/>
        </w:rPr>
        <w:t>Prawa związane z przetwarzaniem</w:t>
      </w:r>
      <w:r w:rsidRPr="00626ABE">
        <w:rPr>
          <w:rFonts w:ascii="Arial" w:eastAsia="Times New Roman" w:hAnsi="Arial" w:cs="Arial"/>
          <w:color w:val="000000" w:themeColor="text1"/>
        </w:rPr>
        <w:t xml:space="preserve"> Przysługuje Pani/Panu prawo dostępu do swoich danych, ich sprostowania, usunięcia, ograniczenia przetwarzania. W zakresie, w jakim podstawą prawną przetwarzania danych jest art. 6 ust. 1 lit a RODO, przysługuje Pani/Panu prawo do wycofania zgody w dowolnym momencie, co nie będzie miało wpływu na zgodność z prawem przetwarzania, którego dokonano na podstawie zgody przed jej cofnięciem.</w:t>
      </w:r>
    </w:p>
    <w:p w14:paraId="01692474" w14:textId="77777777" w:rsidR="00E429E7" w:rsidRPr="00626ABE" w:rsidRDefault="00E429E7" w:rsidP="00626ABE">
      <w:pPr>
        <w:numPr>
          <w:ilvl w:val="0"/>
          <w:numId w:val="2"/>
        </w:numPr>
        <w:spacing w:after="240" w:line="360" w:lineRule="auto"/>
        <w:contextualSpacing/>
        <w:rPr>
          <w:rFonts w:ascii="Arial" w:eastAsia="Calibri" w:hAnsi="Arial" w:cs="Arial"/>
          <w:b/>
          <w:color w:val="000000" w:themeColor="text1"/>
          <w:lang w:eastAsia="en-US"/>
        </w:rPr>
      </w:pPr>
      <w:r w:rsidRPr="00626ABE">
        <w:rPr>
          <w:rFonts w:ascii="Arial" w:eastAsia="Calibri" w:hAnsi="Arial" w:cs="Arial"/>
          <w:b/>
          <w:color w:val="000000" w:themeColor="text1"/>
          <w:lang w:eastAsia="en-US"/>
        </w:rPr>
        <w:t xml:space="preserve">Prawo wniesienia skargi </w:t>
      </w:r>
      <w:r w:rsidRPr="00626ABE">
        <w:rPr>
          <w:rFonts w:ascii="Arial" w:eastAsia="Calibri" w:hAnsi="Arial" w:cs="Arial"/>
          <w:color w:val="000000" w:themeColor="text1"/>
          <w:lang w:eastAsia="en-US"/>
        </w:rPr>
        <w:t>Przysługuje Pani/Panu prawo do wniesienia skargi do Prezesa Urzędu Ochrony Danych Osobowych, gdy uzna Pani/Pan, iż przetwarzanie Pani/Pana danych osobowych narusza RODO.</w:t>
      </w:r>
    </w:p>
    <w:p w14:paraId="5349C05B" w14:textId="77777777" w:rsidR="00C77103" w:rsidRPr="00C865C7" w:rsidRDefault="00C77103" w:rsidP="00C77103">
      <w:pPr>
        <w:keepNext/>
        <w:keepLines/>
        <w:spacing w:line="360" w:lineRule="auto"/>
        <w:outlineLvl w:val="2"/>
        <w:rPr>
          <w:rFonts w:ascii="Arial" w:eastAsia="MS Gothic" w:hAnsi="Arial" w:cs="Times New Roman"/>
          <w:color w:val="000000"/>
          <w:lang w:val="en-US"/>
        </w:rPr>
      </w:pPr>
      <w:r w:rsidRPr="00C865C7">
        <w:rPr>
          <w:rFonts w:ascii="Arial" w:eastAsia="MS Gothic" w:hAnsi="Arial" w:cs="Times New Roman"/>
          <w:color w:val="000000"/>
          <w:lang w:val="en-US"/>
        </w:rPr>
        <w:lastRenderedPageBreak/>
        <w:t xml:space="preserve">Director </w:t>
      </w:r>
    </w:p>
    <w:p w14:paraId="4F6535DB" w14:textId="027AA1BE" w:rsidR="00C77103" w:rsidRPr="00C865C7" w:rsidRDefault="000378A5" w:rsidP="00C77103">
      <w:pPr>
        <w:keepNext/>
        <w:keepLines/>
        <w:spacing w:line="360" w:lineRule="auto"/>
        <w:outlineLvl w:val="2"/>
        <w:rPr>
          <w:rFonts w:ascii="Arial" w:eastAsia="MS Gothic" w:hAnsi="Arial" w:cs="Times New Roman"/>
          <w:color w:val="000000"/>
          <w:lang w:val="en-US"/>
        </w:rPr>
      </w:pPr>
      <w:r>
        <w:rPr>
          <w:rFonts w:ascii="Arial" w:eastAsia="MS Gothic" w:hAnsi="Arial" w:cs="Times New Roman"/>
          <w:color w:val="000000"/>
          <w:lang w:val="en-US"/>
        </w:rPr>
        <w:t>of t</w:t>
      </w:r>
      <w:r w:rsidR="00C77103" w:rsidRPr="00C865C7">
        <w:rPr>
          <w:rFonts w:ascii="Arial" w:eastAsia="MS Gothic" w:hAnsi="Arial" w:cs="Times New Roman"/>
          <w:color w:val="000000"/>
          <w:lang w:val="en-US"/>
        </w:rPr>
        <w:t xml:space="preserve">he </w:t>
      </w:r>
      <w:r w:rsidR="00C77103" w:rsidRPr="00F471BD">
        <w:rPr>
          <w:rFonts w:ascii="Arial" w:eastAsia="MS Gothic" w:hAnsi="Arial" w:cs="Arial"/>
          <w:lang w:val="en-US"/>
        </w:rPr>
        <w:t xml:space="preserve">Foreign Language Centre </w:t>
      </w:r>
      <w:r w:rsidR="00C77103" w:rsidRPr="00C865C7">
        <w:rPr>
          <w:rFonts w:ascii="Arial" w:eastAsia="MS Gothic" w:hAnsi="Arial" w:cs="Times New Roman"/>
          <w:color w:val="000000"/>
          <w:lang w:val="en-US"/>
        </w:rPr>
        <w:t xml:space="preserve">of the </w:t>
      </w:r>
      <w:r w:rsidR="0029649D">
        <w:rPr>
          <w:rFonts w:ascii="Arial" w:eastAsia="MS Gothic" w:hAnsi="Arial" w:cs="Times New Roman"/>
          <w:color w:val="000000"/>
          <w:lang w:val="en-US"/>
        </w:rPr>
        <w:t xml:space="preserve">SGH </w:t>
      </w:r>
      <w:r w:rsidR="00C77103" w:rsidRPr="00C865C7">
        <w:rPr>
          <w:rFonts w:ascii="Arial" w:eastAsia="MS Gothic" w:hAnsi="Arial" w:cs="Times New Roman"/>
          <w:color w:val="000000"/>
          <w:lang w:val="en-US"/>
        </w:rPr>
        <w:t xml:space="preserve">Warsaw School of Economics (hereinafter referred to as the Centre or the University, respectively) announces a competition for the position of </w:t>
      </w:r>
      <w:r w:rsidR="008B3611">
        <w:rPr>
          <w:rFonts w:ascii="Arial" w:eastAsia="MS Gothic" w:hAnsi="Arial" w:cs="Times New Roman"/>
          <w:color w:val="000000"/>
          <w:lang w:val="en-US"/>
        </w:rPr>
        <w:t xml:space="preserve">an </w:t>
      </w:r>
      <w:r w:rsidR="00C77103" w:rsidRPr="00C865C7">
        <w:rPr>
          <w:rFonts w:ascii="Arial" w:eastAsia="MS Gothic" w:hAnsi="Arial" w:cs="Times New Roman"/>
          <w:color w:val="000000"/>
          <w:lang w:val="en-US"/>
        </w:rPr>
        <w:t xml:space="preserve">English </w:t>
      </w:r>
      <w:r w:rsidR="00E03FCB" w:rsidRPr="0054768C">
        <w:rPr>
          <w:rFonts w:ascii="Arial" w:eastAsia="MS Gothic" w:hAnsi="Arial" w:cs="Times New Roman"/>
          <w:color w:val="000000"/>
          <w:lang w:val="en-US"/>
        </w:rPr>
        <w:t>Language Instructor</w:t>
      </w:r>
      <w:r w:rsidR="00E03FCB">
        <w:rPr>
          <w:rFonts w:ascii="Arial" w:eastAsia="MS Gothic" w:hAnsi="Arial" w:cs="Times New Roman"/>
          <w:color w:val="000000"/>
          <w:lang w:val="en-US"/>
        </w:rPr>
        <w:t xml:space="preserve"> </w:t>
      </w:r>
      <w:r w:rsidR="00C77103" w:rsidRPr="00C865C7">
        <w:rPr>
          <w:rFonts w:ascii="Arial" w:eastAsia="MS Gothic" w:hAnsi="Arial" w:cs="Times New Roman"/>
          <w:color w:val="000000"/>
          <w:lang w:val="en-US"/>
        </w:rPr>
        <w:t xml:space="preserve">in the </w:t>
      </w:r>
      <w:r w:rsidR="0029649D" w:rsidRPr="0029649D">
        <w:rPr>
          <w:rFonts w:ascii="Arial" w:eastAsia="MS Gothic" w:hAnsi="Arial" w:cs="Times New Roman"/>
          <w:color w:val="000000"/>
          <w:lang w:val="en-US"/>
        </w:rPr>
        <w:t>English Language Department</w:t>
      </w:r>
      <w:r w:rsidR="00C77103" w:rsidRPr="00C865C7">
        <w:rPr>
          <w:rFonts w:ascii="Arial" w:eastAsia="MS Gothic" w:hAnsi="Arial" w:cs="Times New Roman"/>
          <w:color w:val="000000"/>
          <w:lang w:val="en-US"/>
        </w:rPr>
        <w:t xml:space="preserve">. </w:t>
      </w:r>
    </w:p>
    <w:p w14:paraId="78CFE161" w14:textId="77777777" w:rsidR="00C77103" w:rsidRPr="00C865C7" w:rsidRDefault="00C77103" w:rsidP="00C77103">
      <w:pPr>
        <w:keepNext/>
        <w:keepLines/>
        <w:spacing w:line="360" w:lineRule="auto"/>
        <w:outlineLvl w:val="2"/>
        <w:rPr>
          <w:rFonts w:ascii="Arial" w:eastAsia="MS Gothic" w:hAnsi="Arial" w:cs="Times New Roman"/>
          <w:b/>
          <w:color w:val="000000"/>
          <w:lang w:val="en-US"/>
        </w:rPr>
      </w:pPr>
      <w:r w:rsidRPr="00C865C7">
        <w:rPr>
          <w:rFonts w:ascii="Arial" w:eastAsia="MS Gothic" w:hAnsi="Arial" w:cs="Times New Roman"/>
          <w:color w:val="000000"/>
          <w:lang w:val="en-US"/>
        </w:rPr>
        <w:t xml:space="preserve">The competition is open to persons who meet the conditions set out in the Law on Higher Education and Science of 20 July 2018. </w:t>
      </w:r>
    </w:p>
    <w:p w14:paraId="5A0649BC" w14:textId="77777777" w:rsidR="00C77103" w:rsidRPr="00C865C7" w:rsidRDefault="00C77103" w:rsidP="00C77103">
      <w:pPr>
        <w:keepNext/>
        <w:keepLines/>
        <w:spacing w:line="360" w:lineRule="auto"/>
        <w:outlineLvl w:val="2"/>
        <w:rPr>
          <w:rFonts w:ascii="Arial" w:eastAsia="MS Gothic" w:hAnsi="Arial" w:cs="Times New Roman"/>
          <w:color w:val="000000"/>
          <w:lang w:val="en-US"/>
        </w:rPr>
      </w:pPr>
    </w:p>
    <w:p w14:paraId="3E47A91C" w14:textId="2BFB7013" w:rsidR="00C77103" w:rsidRPr="005634CA" w:rsidRDefault="00E03FCB" w:rsidP="00C77103">
      <w:pPr>
        <w:keepNext/>
        <w:keepLines/>
        <w:spacing w:line="360" w:lineRule="auto"/>
        <w:outlineLvl w:val="2"/>
        <w:rPr>
          <w:rFonts w:ascii="Arial" w:eastAsia="MS Gothic" w:hAnsi="Arial" w:cs="Times New Roman"/>
          <w:color w:val="000000"/>
        </w:rPr>
      </w:pPr>
      <w:r w:rsidRPr="0054768C">
        <w:rPr>
          <w:rFonts w:ascii="Arial" w:eastAsia="MS Gothic" w:hAnsi="Arial" w:cs="Times New Roman"/>
          <w:color w:val="000000"/>
        </w:rPr>
        <w:t>Requirements:</w:t>
      </w:r>
    </w:p>
    <w:p w14:paraId="5E2F5BA8" w14:textId="77777777" w:rsidR="00C77103" w:rsidRPr="00C865C7" w:rsidRDefault="00C77103" w:rsidP="00C77103">
      <w:pPr>
        <w:numPr>
          <w:ilvl w:val="0"/>
          <w:numId w:val="12"/>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Master's degree in English Philology or Applied Linguistics with English,</w:t>
      </w:r>
    </w:p>
    <w:p w14:paraId="59DC169E" w14:textId="5D9FD4A5" w:rsidR="00C77103" w:rsidRPr="00C865C7" w:rsidRDefault="00C77103" w:rsidP="00C77103">
      <w:pPr>
        <w:numPr>
          <w:ilvl w:val="0"/>
          <w:numId w:val="12"/>
        </w:numPr>
        <w:spacing w:after="240" w:line="360" w:lineRule="auto"/>
        <w:contextualSpacing/>
        <w:rPr>
          <w:rFonts w:ascii="Arial" w:eastAsia="Calibri" w:hAnsi="Arial" w:cs="Arial"/>
          <w:bCs/>
          <w:color w:val="000000"/>
          <w:lang w:val="en-US"/>
        </w:rPr>
      </w:pPr>
      <w:r w:rsidRPr="00C865C7">
        <w:rPr>
          <w:rFonts w:ascii="Arial" w:eastAsia="Calibri" w:hAnsi="Arial" w:cs="Arial"/>
          <w:color w:val="000000"/>
          <w:lang w:val="en-US" w:eastAsia="en-US"/>
        </w:rPr>
        <w:t xml:space="preserve">teaching experience in English </w:t>
      </w:r>
      <w:r w:rsidR="00E03FCB" w:rsidRPr="0054768C">
        <w:rPr>
          <w:rFonts w:ascii="Arial" w:eastAsia="Calibri" w:hAnsi="Arial" w:cs="Arial"/>
          <w:color w:val="000000"/>
          <w:lang w:val="en-US" w:eastAsia="en-US"/>
        </w:rPr>
        <w:t>language instruction</w:t>
      </w:r>
      <w:r w:rsidR="00E03FCB">
        <w:rPr>
          <w:rFonts w:ascii="Arial" w:eastAsia="Calibri" w:hAnsi="Arial" w:cs="Arial"/>
          <w:color w:val="000000"/>
          <w:lang w:val="en-US" w:eastAsia="en-US"/>
        </w:rPr>
        <w:t xml:space="preserve"> </w:t>
      </w:r>
      <w:r w:rsidRPr="00C865C7">
        <w:rPr>
          <w:rFonts w:ascii="Arial" w:eastAsia="Calibri" w:hAnsi="Arial" w:cs="Arial"/>
          <w:color w:val="000000"/>
          <w:lang w:val="en-US" w:eastAsia="en-US"/>
        </w:rPr>
        <w:t xml:space="preserve">at a </w:t>
      </w:r>
      <w:r w:rsidR="00E03FCB" w:rsidRPr="0054768C">
        <w:rPr>
          <w:rFonts w:ascii="Arial" w:eastAsia="Calibri" w:hAnsi="Arial" w:cs="Arial"/>
          <w:color w:val="000000"/>
          <w:lang w:val="en-US" w:eastAsia="en-US"/>
        </w:rPr>
        <w:t>higher education institution</w:t>
      </w:r>
      <w:r w:rsidRPr="00C865C7">
        <w:rPr>
          <w:rFonts w:ascii="Arial" w:eastAsia="Calibri" w:hAnsi="Arial" w:cs="Arial"/>
          <w:color w:val="000000"/>
          <w:lang w:val="en-US" w:eastAsia="en-US"/>
        </w:rPr>
        <w:t>,</w:t>
      </w:r>
    </w:p>
    <w:p w14:paraId="6B5C9C63" w14:textId="651BE2EF" w:rsidR="00C77103" w:rsidRPr="00C865C7" w:rsidRDefault="00C77103" w:rsidP="00C77103">
      <w:pPr>
        <w:numPr>
          <w:ilvl w:val="0"/>
          <w:numId w:val="12"/>
        </w:numPr>
        <w:spacing w:after="200" w:line="360" w:lineRule="auto"/>
        <w:contextualSpacing/>
        <w:rPr>
          <w:rFonts w:ascii="Arial" w:eastAsia="Calibri" w:hAnsi="Arial" w:cs="Arial"/>
          <w:color w:val="000000"/>
          <w:lang w:val="en-US" w:eastAsia="en-US"/>
        </w:rPr>
      </w:pPr>
      <w:r w:rsidRPr="00C865C7">
        <w:rPr>
          <w:rFonts w:ascii="Arial" w:eastAsia="Calibri" w:hAnsi="Arial" w:cs="Arial"/>
          <w:color w:val="000000"/>
          <w:lang w:val="en-US" w:eastAsia="en-US"/>
        </w:rPr>
        <w:t xml:space="preserve">in the case of non-Polish citizens, </w:t>
      </w:r>
      <w:r w:rsidR="00E03FCB" w:rsidRPr="0054768C">
        <w:rPr>
          <w:rFonts w:ascii="Arial" w:eastAsia="Calibri" w:hAnsi="Arial" w:cs="Arial"/>
          <w:color w:val="000000"/>
          <w:lang w:val="en-US" w:eastAsia="en-US"/>
        </w:rPr>
        <w:t>advanced command</w:t>
      </w:r>
      <w:r w:rsidR="00E03FCB">
        <w:rPr>
          <w:rFonts w:ascii="Arial" w:eastAsia="Calibri" w:hAnsi="Arial" w:cs="Arial"/>
          <w:color w:val="000000"/>
          <w:lang w:val="en-US" w:eastAsia="en-US"/>
        </w:rPr>
        <w:t xml:space="preserve"> of </w:t>
      </w:r>
      <w:r w:rsidRPr="00C865C7">
        <w:rPr>
          <w:rFonts w:ascii="Arial" w:eastAsia="Calibri" w:hAnsi="Arial" w:cs="Arial"/>
          <w:color w:val="000000"/>
          <w:lang w:val="en-US" w:eastAsia="en-US"/>
        </w:rPr>
        <w:t>the Polish language is required,</w:t>
      </w:r>
    </w:p>
    <w:p w14:paraId="5AE87EDE" w14:textId="79DDDA50" w:rsidR="00C77103" w:rsidRPr="005634CA" w:rsidRDefault="00C77103" w:rsidP="00C77103">
      <w:pPr>
        <w:numPr>
          <w:ilvl w:val="0"/>
          <w:numId w:val="12"/>
        </w:numPr>
        <w:spacing w:after="240" w:line="360" w:lineRule="auto"/>
        <w:contextualSpacing/>
        <w:rPr>
          <w:rFonts w:ascii="Arial" w:eastAsia="Calibri" w:hAnsi="Arial" w:cs="Arial"/>
          <w:color w:val="000000"/>
        </w:rPr>
      </w:pPr>
      <w:r w:rsidRPr="005634CA">
        <w:rPr>
          <w:rFonts w:ascii="Arial" w:eastAsia="Calibri" w:hAnsi="Arial" w:cs="Arial"/>
          <w:color w:val="000000"/>
        </w:rPr>
        <w:t xml:space="preserve">documented </w:t>
      </w:r>
      <w:r w:rsidR="00E03FCB">
        <w:rPr>
          <w:rFonts w:ascii="Arial" w:eastAsia="Calibri" w:hAnsi="Arial" w:cs="Arial"/>
          <w:color w:val="000000"/>
        </w:rPr>
        <w:t xml:space="preserve">teaching </w:t>
      </w:r>
      <w:r w:rsidRPr="005634CA">
        <w:rPr>
          <w:rFonts w:ascii="Arial" w:eastAsia="Calibri" w:hAnsi="Arial" w:cs="Arial"/>
          <w:color w:val="000000"/>
        </w:rPr>
        <w:t>qualifications,</w:t>
      </w:r>
    </w:p>
    <w:p w14:paraId="2458030F" w14:textId="7082BB7B" w:rsidR="00C77103" w:rsidRPr="00C865C7" w:rsidRDefault="00074A68" w:rsidP="00C77103">
      <w:pPr>
        <w:numPr>
          <w:ilvl w:val="0"/>
          <w:numId w:val="12"/>
        </w:numPr>
        <w:spacing w:after="240" w:line="360" w:lineRule="auto"/>
        <w:contextualSpacing/>
        <w:rPr>
          <w:rFonts w:ascii="Arial" w:eastAsia="Calibri" w:hAnsi="Arial" w:cs="Arial"/>
          <w:bCs/>
          <w:color w:val="000000"/>
          <w:lang w:val="en-US"/>
        </w:rPr>
      </w:pPr>
      <w:r>
        <w:rPr>
          <w:rFonts w:ascii="Arial" w:eastAsia="Calibri" w:hAnsi="Arial" w:cs="Arial"/>
          <w:bCs/>
          <w:color w:val="000000"/>
          <w:lang w:val="en-US"/>
        </w:rPr>
        <w:t xml:space="preserve">experience </w:t>
      </w:r>
      <w:r w:rsidR="00C77103" w:rsidRPr="00C865C7">
        <w:rPr>
          <w:rFonts w:ascii="Arial" w:eastAsia="Calibri" w:hAnsi="Arial" w:cs="Arial"/>
          <w:bCs/>
          <w:color w:val="000000"/>
          <w:lang w:val="en-US"/>
        </w:rPr>
        <w:t xml:space="preserve">in teaching the language of economics </w:t>
      </w:r>
      <w:r w:rsidR="00E03FCB" w:rsidRPr="0054768C">
        <w:rPr>
          <w:rFonts w:ascii="Arial" w:eastAsia="Calibri" w:hAnsi="Arial" w:cs="Arial"/>
          <w:bCs/>
          <w:color w:val="000000"/>
          <w:lang w:val="en-US"/>
        </w:rPr>
        <w:t>and business</w:t>
      </w:r>
      <w:r w:rsidR="00E03FCB">
        <w:rPr>
          <w:rFonts w:ascii="Arial" w:eastAsia="Calibri" w:hAnsi="Arial" w:cs="Arial"/>
          <w:bCs/>
          <w:color w:val="000000"/>
          <w:lang w:val="en-US"/>
        </w:rPr>
        <w:t xml:space="preserve"> </w:t>
      </w:r>
      <w:r w:rsidR="00C77103" w:rsidRPr="00C865C7">
        <w:rPr>
          <w:rFonts w:ascii="Arial" w:eastAsia="Calibri" w:hAnsi="Arial" w:cs="Arial"/>
          <w:bCs/>
          <w:color w:val="000000"/>
          <w:lang w:val="en-US"/>
        </w:rPr>
        <w:t>will be an additional advantage.</w:t>
      </w:r>
    </w:p>
    <w:p w14:paraId="5F7A2C51" w14:textId="77777777" w:rsidR="00C77103" w:rsidRPr="005634CA" w:rsidRDefault="00C77103" w:rsidP="00C77103">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Responsibilities:</w:t>
      </w:r>
    </w:p>
    <w:p w14:paraId="6D02FF68" w14:textId="797F5FC9" w:rsidR="00C77103" w:rsidRPr="00C865C7" w:rsidRDefault="00E03FCB" w:rsidP="00C77103">
      <w:pPr>
        <w:numPr>
          <w:ilvl w:val="0"/>
          <w:numId w:val="13"/>
        </w:numPr>
        <w:spacing w:after="200" w:line="360" w:lineRule="auto"/>
        <w:contextualSpacing/>
        <w:rPr>
          <w:rFonts w:ascii="Arial" w:eastAsia="Calibri" w:hAnsi="Arial" w:cs="Arial"/>
          <w:bCs/>
          <w:lang w:val="en-US" w:eastAsia="en-US"/>
        </w:rPr>
      </w:pPr>
      <w:r w:rsidRPr="0054768C">
        <w:rPr>
          <w:rFonts w:ascii="Arial" w:eastAsia="Calibri" w:hAnsi="Arial" w:cs="Arial"/>
          <w:bCs/>
          <w:lang w:val="en-US" w:eastAsia="en-US"/>
        </w:rPr>
        <w:t>delivering in-person</w:t>
      </w:r>
      <w:r>
        <w:rPr>
          <w:rFonts w:ascii="Arial" w:eastAsia="Calibri" w:hAnsi="Arial" w:cs="Arial"/>
          <w:bCs/>
          <w:lang w:val="en-US" w:eastAsia="en-US"/>
        </w:rPr>
        <w:t xml:space="preserve"> </w:t>
      </w:r>
      <w:r w:rsidR="00C77103" w:rsidRPr="00C865C7">
        <w:rPr>
          <w:rFonts w:ascii="Arial" w:eastAsia="Calibri" w:hAnsi="Arial" w:cs="Arial"/>
          <w:bCs/>
          <w:lang w:val="en-US" w:eastAsia="en-US"/>
        </w:rPr>
        <w:t>English</w:t>
      </w:r>
      <w:r>
        <w:rPr>
          <w:rFonts w:ascii="Arial" w:eastAsia="Calibri" w:hAnsi="Arial" w:cs="Arial"/>
          <w:bCs/>
          <w:lang w:val="en-US" w:eastAsia="en-US"/>
        </w:rPr>
        <w:t xml:space="preserve"> </w:t>
      </w:r>
      <w:r w:rsidRPr="0054768C">
        <w:rPr>
          <w:rFonts w:ascii="Arial" w:eastAsia="Calibri" w:hAnsi="Arial" w:cs="Arial"/>
          <w:bCs/>
          <w:lang w:val="en-US" w:eastAsia="en-US"/>
        </w:rPr>
        <w:t>language instruction</w:t>
      </w:r>
      <w:r w:rsidR="00C77103" w:rsidRPr="00C865C7">
        <w:rPr>
          <w:rFonts w:ascii="Arial" w:eastAsia="Calibri" w:hAnsi="Arial" w:cs="Arial"/>
          <w:bCs/>
          <w:lang w:val="en-US" w:eastAsia="en-US"/>
        </w:rPr>
        <w:t xml:space="preserve"> at various types and modes of study (including afternoons and weekends) </w:t>
      </w:r>
      <w:r w:rsidRPr="0054768C">
        <w:rPr>
          <w:rFonts w:ascii="Arial" w:eastAsia="Calibri" w:hAnsi="Arial" w:cs="Arial"/>
          <w:bCs/>
          <w:lang w:val="en-US" w:eastAsia="en-US"/>
        </w:rPr>
        <w:t>together with</w:t>
      </w:r>
      <w:r w:rsidR="00C77103" w:rsidRPr="00C865C7">
        <w:rPr>
          <w:rFonts w:ascii="Arial" w:eastAsia="Calibri" w:hAnsi="Arial" w:cs="Arial"/>
          <w:bCs/>
          <w:lang w:val="en-US" w:eastAsia="en-US"/>
        </w:rPr>
        <w:t xml:space="preserve"> other </w:t>
      </w:r>
      <w:r w:rsidRPr="0054768C">
        <w:rPr>
          <w:rFonts w:ascii="Arial" w:eastAsia="Calibri" w:hAnsi="Arial" w:cs="Arial"/>
          <w:bCs/>
          <w:lang w:val="en-US" w:eastAsia="en-US"/>
        </w:rPr>
        <w:t>activities</w:t>
      </w:r>
      <w:r w:rsidR="00C77103" w:rsidRPr="00C865C7">
        <w:rPr>
          <w:rFonts w:ascii="Arial" w:eastAsia="Calibri" w:hAnsi="Arial" w:cs="Arial"/>
          <w:bCs/>
          <w:lang w:val="en-US" w:eastAsia="en-US"/>
        </w:rPr>
        <w:t xml:space="preserve"> related to the </w:t>
      </w:r>
      <w:r w:rsidR="00BC596B">
        <w:rPr>
          <w:rFonts w:ascii="Arial" w:eastAsia="Calibri" w:hAnsi="Arial" w:cs="Arial"/>
          <w:bCs/>
          <w:lang w:val="en-US" w:eastAsia="en-US"/>
        </w:rPr>
        <w:t xml:space="preserve">educational </w:t>
      </w:r>
      <w:r w:rsidR="00C77103" w:rsidRPr="00C865C7">
        <w:rPr>
          <w:rFonts w:ascii="Arial" w:eastAsia="Calibri" w:hAnsi="Arial" w:cs="Arial"/>
          <w:bCs/>
          <w:lang w:val="en-US" w:eastAsia="en-US"/>
        </w:rPr>
        <w:t>process,</w:t>
      </w:r>
    </w:p>
    <w:p w14:paraId="270D2CC6" w14:textId="268A902A" w:rsidR="00C77103" w:rsidRPr="00C865C7" w:rsidRDefault="00C77103" w:rsidP="00C77103">
      <w:pPr>
        <w:numPr>
          <w:ilvl w:val="0"/>
          <w:numId w:val="13"/>
        </w:numPr>
        <w:spacing w:after="240" w:line="360" w:lineRule="auto"/>
        <w:contextualSpacing/>
        <w:rPr>
          <w:rFonts w:ascii="Arial" w:eastAsia="Calibri" w:hAnsi="Arial" w:cs="Arial"/>
          <w:bCs/>
          <w:lang w:val="en-US" w:eastAsia="en-US"/>
        </w:rPr>
      </w:pPr>
      <w:r w:rsidRPr="00C865C7">
        <w:rPr>
          <w:rFonts w:ascii="Arial" w:eastAsia="Calibri" w:hAnsi="Arial" w:cs="Arial"/>
          <w:bCs/>
          <w:lang w:val="en-US" w:eastAsia="en-US"/>
        </w:rPr>
        <w:t>performing organizational</w:t>
      </w:r>
      <w:r w:rsidR="0033737B">
        <w:rPr>
          <w:rFonts w:ascii="Arial" w:eastAsia="Calibri" w:hAnsi="Arial" w:cs="Arial"/>
          <w:bCs/>
          <w:lang w:val="en-US" w:eastAsia="en-US"/>
        </w:rPr>
        <w:t xml:space="preserve"> </w:t>
      </w:r>
      <w:r w:rsidR="0033737B" w:rsidRPr="0054768C">
        <w:rPr>
          <w:rFonts w:ascii="Arial" w:eastAsia="Calibri" w:hAnsi="Arial" w:cs="Arial"/>
          <w:bCs/>
          <w:lang w:val="en-US" w:eastAsia="en-US"/>
        </w:rPr>
        <w:t>activities</w:t>
      </w:r>
      <w:r w:rsidRPr="00C865C7">
        <w:rPr>
          <w:rFonts w:ascii="Arial" w:eastAsia="Calibri" w:hAnsi="Arial" w:cs="Arial"/>
          <w:bCs/>
          <w:lang w:val="en-US" w:eastAsia="en-US"/>
        </w:rPr>
        <w:t xml:space="preserve"> for the University and the Centre.</w:t>
      </w:r>
    </w:p>
    <w:p w14:paraId="3F7B624D" w14:textId="77777777" w:rsidR="00C77103" w:rsidRPr="005634CA" w:rsidRDefault="00C77103" w:rsidP="00C77103">
      <w:pPr>
        <w:keepNext/>
        <w:keepLines/>
        <w:spacing w:line="360" w:lineRule="auto"/>
        <w:outlineLvl w:val="2"/>
        <w:rPr>
          <w:rFonts w:ascii="Arial" w:eastAsia="MS Gothic" w:hAnsi="Arial" w:cs="Times New Roman"/>
          <w:color w:val="000000"/>
        </w:rPr>
      </w:pPr>
      <w:r w:rsidRPr="005634CA">
        <w:rPr>
          <w:rFonts w:ascii="Arial" w:eastAsia="MS Gothic" w:hAnsi="Arial" w:cs="Times New Roman"/>
          <w:color w:val="000000"/>
        </w:rPr>
        <w:t>Candidates should submit:</w:t>
      </w:r>
    </w:p>
    <w:p w14:paraId="7B76EA8D" w14:textId="7B9A05D9" w:rsidR="00C77103" w:rsidRPr="00C865C7" w:rsidRDefault="00E03FCB" w:rsidP="00C77103">
      <w:pPr>
        <w:numPr>
          <w:ilvl w:val="0"/>
          <w:numId w:val="14"/>
        </w:numPr>
        <w:spacing w:after="240" w:line="360" w:lineRule="auto"/>
        <w:contextualSpacing/>
        <w:rPr>
          <w:rFonts w:ascii="Arial" w:eastAsia="MS Mincho" w:hAnsi="Arial" w:cs="Arial"/>
          <w:i/>
          <w:lang w:val="en-US"/>
        </w:rPr>
      </w:pPr>
      <w:r w:rsidRPr="007556E4">
        <w:rPr>
          <w:rFonts w:ascii="Arial" w:eastAsia="MS Mincho" w:hAnsi="Arial" w:cs="Arial"/>
          <w:lang w:val="en-US"/>
        </w:rPr>
        <w:t>a letter of</w:t>
      </w:r>
      <w:r>
        <w:rPr>
          <w:rFonts w:ascii="Arial" w:eastAsia="MS Mincho" w:hAnsi="Arial" w:cs="Arial"/>
          <w:lang w:val="en-US"/>
        </w:rPr>
        <w:t xml:space="preserve"> </w:t>
      </w:r>
      <w:r w:rsidR="00C77103" w:rsidRPr="00C865C7">
        <w:rPr>
          <w:rFonts w:ascii="Arial" w:eastAsia="MS Mincho" w:hAnsi="Arial" w:cs="Arial"/>
          <w:lang w:val="en-US"/>
        </w:rPr>
        <w:t xml:space="preserve">application </w:t>
      </w:r>
      <w:r w:rsidRPr="007556E4">
        <w:rPr>
          <w:rFonts w:ascii="Arial" w:eastAsia="MS Mincho" w:hAnsi="Arial" w:cs="Arial"/>
          <w:lang w:val="en-US"/>
        </w:rPr>
        <w:t>addressed</w:t>
      </w:r>
      <w:r w:rsidR="00C77103" w:rsidRPr="00C865C7">
        <w:rPr>
          <w:rFonts w:ascii="Arial" w:eastAsia="MS Mincho" w:hAnsi="Arial" w:cs="Arial"/>
          <w:lang w:val="en-US"/>
        </w:rPr>
        <w:t xml:space="preserve"> to the Rector of the </w:t>
      </w:r>
      <w:r w:rsidR="00F71FE6">
        <w:rPr>
          <w:rFonts w:ascii="Arial" w:eastAsia="MS Mincho" w:hAnsi="Arial" w:cs="Arial"/>
          <w:lang w:val="en-US"/>
        </w:rPr>
        <w:t xml:space="preserve">SGH </w:t>
      </w:r>
      <w:r w:rsidR="00C77103" w:rsidRPr="00C865C7">
        <w:rPr>
          <w:rFonts w:ascii="Arial" w:eastAsia="MS Mincho" w:hAnsi="Arial" w:cs="Arial"/>
          <w:lang w:val="en-US"/>
        </w:rPr>
        <w:t>Warsaw School of Economics,</w:t>
      </w:r>
    </w:p>
    <w:p w14:paraId="1C112779" w14:textId="5A53F73F" w:rsidR="00C77103" w:rsidRPr="00C865C7" w:rsidRDefault="00E03FCB" w:rsidP="00C77103">
      <w:pPr>
        <w:numPr>
          <w:ilvl w:val="0"/>
          <w:numId w:val="14"/>
        </w:numPr>
        <w:spacing w:after="240" w:line="360" w:lineRule="auto"/>
        <w:contextualSpacing/>
        <w:rPr>
          <w:rFonts w:ascii="Arial" w:eastAsia="MS Mincho" w:hAnsi="Arial" w:cs="Arial"/>
          <w:lang w:val="en-US"/>
        </w:rPr>
      </w:pPr>
      <w:r w:rsidRPr="007556E4">
        <w:rPr>
          <w:rFonts w:ascii="Arial" w:eastAsia="MS Mincho" w:hAnsi="Arial" w:cs="Arial"/>
          <w:lang w:val="en-US"/>
        </w:rPr>
        <w:t>a curriculum vitae</w:t>
      </w:r>
      <w:r>
        <w:rPr>
          <w:rFonts w:ascii="Arial" w:eastAsia="MS Mincho" w:hAnsi="Arial" w:cs="Arial"/>
          <w:lang w:val="en-US"/>
        </w:rPr>
        <w:t xml:space="preserve"> (</w:t>
      </w:r>
      <w:r w:rsidR="00C77103" w:rsidRPr="00C865C7">
        <w:rPr>
          <w:rFonts w:ascii="Arial" w:eastAsia="MS Mincho" w:hAnsi="Arial" w:cs="Arial"/>
          <w:lang w:val="en-US"/>
        </w:rPr>
        <w:t>CV</w:t>
      </w:r>
      <w:r>
        <w:rPr>
          <w:rFonts w:ascii="Arial" w:eastAsia="MS Mincho" w:hAnsi="Arial" w:cs="Arial"/>
          <w:lang w:val="en-US"/>
        </w:rPr>
        <w:t>)</w:t>
      </w:r>
      <w:r w:rsidR="00C77103" w:rsidRPr="00C865C7">
        <w:rPr>
          <w:rFonts w:ascii="Arial" w:eastAsia="MS Mincho" w:hAnsi="Arial" w:cs="Arial"/>
          <w:lang w:val="en-US"/>
        </w:rPr>
        <w:t xml:space="preserve">, </w:t>
      </w:r>
      <w:r w:rsidRPr="007556E4">
        <w:rPr>
          <w:rFonts w:ascii="Arial" w:eastAsia="MS Mincho" w:hAnsi="Arial" w:cs="Arial"/>
          <w:lang w:val="en-US"/>
        </w:rPr>
        <w:t>including details of the candidate’s</w:t>
      </w:r>
      <w:r w:rsidR="00C77103" w:rsidRPr="00C865C7">
        <w:rPr>
          <w:rFonts w:ascii="Arial" w:eastAsia="MS Mincho" w:hAnsi="Arial" w:cs="Arial"/>
          <w:lang w:val="en-US"/>
        </w:rPr>
        <w:t xml:space="preserve"> professional </w:t>
      </w:r>
      <w:r w:rsidRPr="007556E4">
        <w:rPr>
          <w:rFonts w:ascii="Arial" w:eastAsia="MS Mincho" w:hAnsi="Arial" w:cs="Arial"/>
          <w:lang w:val="en-US"/>
        </w:rPr>
        <w:t>experience</w:t>
      </w:r>
      <w:r w:rsidR="00C77103" w:rsidRPr="00C865C7">
        <w:rPr>
          <w:rFonts w:ascii="Arial" w:eastAsia="MS Mincho" w:hAnsi="Arial" w:cs="Arial"/>
          <w:lang w:val="en-US"/>
        </w:rPr>
        <w:t>,</w:t>
      </w:r>
    </w:p>
    <w:p w14:paraId="5924175C" w14:textId="2BAEDD8D" w:rsidR="00C77103" w:rsidRDefault="00C77103" w:rsidP="00C77103">
      <w:pPr>
        <w:numPr>
          <w:ilvl w:val="0"/>
          <w:numId w:val="14"/>
        </w:numPr>
        <w:spacing w:after="240" w:line="360" w:lineRule="auto"/>
        <w:contextualSpacing/>
        <w:rPr>
          <w:rFonts w:ascii="Arial" w:eastAsia="MS Mincho" w:hAnsi="Arial" w:cs="Arial"/>
          <w:lang w:val="en-US"/>
        </w:rPr>
      </w:pPr>
      <w:r w:rsidRPr="00C865C7">
        <w:rPr>
          <w:rFonts w:ascii="Arial" w:eastAsia="MS Mincho" w:hAnsi="Arial" w:cs="Arial"/>
          <w:lang w:val="en-US"/>
        </w:rPr>
        <w:t>a photocopy of the</w:t>
      </w:r>
      <w:r w:rsidR="00F71FE6">
        <w:rPr>
          <w:rFonts w:ascii="Arial" w:eastAsia="MS Mincho" w:hAnsi="Arial" w:cs="Arial"/>
          <w:lang w:val="en-US"/>
        </w:rPr>
        <w:t xml:space="preserve"> </w:t>
      </w:r>
      <w:r w:rsidR="00A618AB">
        <w:rPr>
          <w:rFonts w:ascii="Arial" w:eastAsia="MS Mincho" w:hAnsi="Arial" w:cs="Arial"/>
          <w:lang w:val="en-US"/>
        </w:rPr>
        <w:t xml:space="preserve">Master’s </w:t>
      </w:r>
      <w:r w:rsidRPr="00C865C7">
        <w:rPr>
          <w:rFonts w:ascii="Arial" w:eastAsia="MS Mincho" w:hAnsi="Arial" w:cs="Arial"/>
          <w:lang w:val="en-US"/>
        </w:rPr>
        <w:t>diploma,</w:t>
      </w:r>
    </w:p>
    <w:p w14:paraId="43667CEC" w14:textId="62411ADB" w:rsidR="00F71FE6" w:rsidRPr="00F464E0" w:rsidRDefault="00651C73" w:rsidP="00F71FE6">
      <w:pPr>
        <w:numPr>
          <w:ilvl w:val="0"/>
          <w:numId w:val="14"/>
        </w:numPr>
        <w:spacing w:after="240" w:line="360" w:lineRule="auto"/>
        <w:contextualSpacing/>
        <w:rPr>
          <w:rFonts w:ascii="Arial" w:eastAsia="MS Mincho" w:hAnsi="Arial" w:cs="Arial"/>
          <w:lang w:val="en-US"/>
        </w:rPr>
      </w:pPr>
      <w:r w:rsidRPr="007556E4">
        <w:rPr>
          <w:rFonts w:ascii="Arial" w:eastAsia="MS Mincho" w:hAnsi="Arial" w:cs="Arial"/>
          <w:lang w:val="en-US"/>
        </w:rPr>
        <w:t>a personal data form</w:t>
      </w:r>
      <w:r>
        <w:rPr>
          <w:rFonts w:ascii="Arial" w:eastAsia="MS Mincho" w:hAnsi="Arial" w:cs="Arial"/>
          <w:lang w:val="en-US"/>
        </w:rPr>
        <w:t xml:space="preserve"> </w:t>
      </w:r>
      <w:r w:rsidR="00C77103" w:rsidRPr="00F71FE6">
        <w:rPr>
          <w:rFonts w:ascii="Arial" w:eastAsia="MS Mincho" w:hAnsi="Arial" w:cs="Arial"/>
          <w:lang w:val="en-US"/>
        </w:rPr>
        <w:t xml:space="preserve">for a job applicant available on </w:t>
      </w:r>
      <w:hyperlink r:id="rId16" w:history="1">
        <w:r w:rsidR="00F71FE6" w:rsidRPr="00651C73">
          <w:rPr>
            <w:rFonts w:ascii="Arial" w:hAnsi="Arial" w:cs="Arial"/>
            <w:color w:val="0000FF" w:themeColor="hyperlink"/>
            <w:u w:val="single"/>
            <w:lang w:val="en-US"/>
          </w:rPr>
          <w:t>Sprawy kadrowe | SGH | Szkoła Główna Handlowa w Warszawie</w:t>
        </w:r>
      </w:hyperlink>
    </w:p>
    <w:p w14:paraId="0C68D251" w14:textId="3BB961A1" w:rsidR="00F71FE6" w:rsidRPr="00F464E0" w:rsidRDefault="00C77103" w:rsidP="00F464E0">
      <w:pPr>
        <w:numPr>
          <w:ilvl w:val="0"/>
          <w:numId w:val="14"/>
        </w:numPr>
        <w:spacing w:after="240" w:line="360" w:lineRule="auto"/>
        <w:contextualSpacing/>
        <w:rPr>
          <w:rFonts w:ascii="Arial" w:eastAsia="MS Mincho" w:hAnsi="Arial" w:cs="Arial"/>
          <w:lang w:val="en-US"/>
        </w:rPr>
      </w:pPr>
      <w:r w:rsidRPr="007556E4">
        <w:rPr>
          <w:rFonts w:ascii="Arial" w:eastAsia="MS Mincho" w:hAnsi="Arial" w:cs="Arial"/>
          <w:lang w:val="en-US"/>
        </w:rPr>
        <w:t>a</w:t>
      </w:r>
      <w:r w:rsidRPr="00F464E0">
        <w:rPr>
          <w:rFonts w:ascii="Arial" w:eastAsia="MS Mincho" w:hAnsi="Arial" w:cs="Arial"/>
          <w:lang w:val="en-US"/>
        </w:rPr>
        <w:t xml:space="preserve"> </w:t>
      </w:r>
      <w:r w:rsidR="00651C73" w:rsidRPr="007556E4">
        <w:rPr>
          <w:rFonts w:ascii="Arial" w:eastAsia="MS Mincho" w:hAnsi="Arial" w:cs="Arial"/>
          <w:lang w:val="en-US"/>
        </w:rPr>
        <w:t>declaration confirming compliance with the requirements</w:t>
      </w:r>
      <w:r w:rsidR="00651C73">
        <w:rPr>
          <w:rFonts w:ascii="Arial" w:eastAsia="MS Mincho" w:hAnsi="Arial" w:cs="Arial"/>
          <w:lang w:val="en-US"/>
        </w:rPr>
        <w:t xml:space="preserve"> </w:t>
      </w:r>
      <w:r w:rsidRPr="00F464E0">
        <w:rPr>
          <w:rFonts w:ascii="Arial" w:eastAsia="MS Mincho" w:hAnsi="Arial" w:cs="Arial"/>
          <w:lang w:val="en-US"/>
        </w:rPr>
        <w:t xml:space="preserve">set out in Article 113 of the Law on Higher Education and Science (i.e. Journal of Laws of 2021, items 478 </w:t>
      </w:r>
      <w:r w:rsidR="00651C73" w:rsidRPr="007556E4">
        <w:rPr>
          <w:rFonts w:ascii="Arial" w:eastAsia="MS Mincho" w:hAnsi="Arial" w:cs="Arial"/>
          <w:lang w:val="en-US"/>
        </w:rPr>
        <w:t>and</w:t>
      </w:r>
      <w:r w:rsidR="00651C73">
        <w:rPr>
          <w:rFonts w:ascii="Arial" w:eastAsia="MS Mincho" w:hAnsi="Arial" w:cs="Arial"/>
          <w:lang w:val="en-US"/>
        </w:rPr>
        <w:t xml:space="preserve"> </w:t>
      </w:r>
      <w:r w:rsidRPr="00F464E0">
        <w:rPr>
          <w:rFonts w:ascii="Arial" w:eastAsia="MS Mincho" w:hAnsi="Arial" w:cs="Arial"/>
          <w:lang w:val="en-US"/>
        </w:rPr>
        <w:t>619)</w:t>
      </w:r>
      <w:r w:rsidR="00651C73">
        <w:rPr>
          <w:rFonts w:ascii="Arial" w:eastAsia="MS Mincho" w:hAnsi="Arial" w:cs="Arial"/>
          <w:lang w:val="en-US"/>
        </w:rPr>
        <w:t xml:space="preserve">, </w:t>
      </w:r>
      <w:r w:rsidR="00651C73" w:rsidRPr="007556E4">
        <w:rPr>
          <w:rFonts w:ascii="Arial" w:eastAsia="MS Mincho" w:hAnsi="Arial" w:cs="Arial"/>
          <w:lang w:val="en-US"/>
        </w:rPr>
        <w:t>as well as a declaration that, should the candidate be selected</w:t>
      </w:r>
      <w:r w:rsidR="00651C73">
        <w:rPr>
          <w:rFonts w:ascii="Arial" w:eastAsia="MS Mincho" w:hAnsi="Arial" w:cs="Arial"/>
          <w:lang w:val="en-US"/>
        </w:rPr>
        <w:t xml:space="preserve">, </w:t>
      </w:r>
      <w:r w:rsidRPr="00F464E0">
        <w:rPr>
          <w:rFonts w:ascii="Arial" w:eastAsia="MS Mincho" w:hAnsi="Arial" w:cs="Arial"/>
          <w:lang w:val="en-US"/>
        </w:rPr>
        <w:t xml:space="preserve">SGH will </w:t>
      </w:r>
      <w:r w:rsidR="00651C73">
        <w:rPr>
          <w:rFonts w:ascii="Arial" w:eastAsia="MS Mincho" w:hAnsi="Arial" w:cs="Arial"/>
          <w:lang w:val="en-US"/>
        </w:rPr>
        <w:t xml:space="preserve">constitute their </w:t>
      </w:r>
      <w:r w:rsidRPr="00F464E0">
        <w:rPr>
          <w:rFonts w:ascii="Arial" w:eastAsia="MS Mincho" w:hAnsi="Arial" w:cs="Arial"/>
          <w:lang w:val="en-US"/>
        </w:rPr>
        <w:t xml:space="preserve">primary </w:t>
      </w:r>
      <w:r w:rsidR="00651C73" w:rsidRPr="007556E4">
        <w:rPr>
          <w:rFonts w:ascii="Arial" w:eastAsia="MS Mincho" w:hAnsi="Arial" w:cs="Arial"/>
          <w:lang w:val="en-US"/>
        </w:rPr>
        <w:t>place of employment</w:t>
      </w:r>
      <w:r w:rsidRPr="00F464E0">
        <w:rPr>
          <w:rFonts w:ascii="Arial" w:eastAsia="MS Mincho" w:hAnsi="Arial" w:cs="Arial"/>
          <w:lang w:val="en-US"/>
        </w:rPr>
        <w:t xml:space="preserve"> </w:t>
      </w:r>
      <w:r w:rsidR="00651C73" w:rsidRPr="007556E4">
        <w:rPr>
          <w:rFonts w:ascii="Arial" w:eastAsia="MS Mincho" w:hAnsi="Arial" w:cs="Arial"/>
          <w:lang w:val="en-US"/>
        </w:rPr>
        <w:t>; the form is</w:t>
      </w:r>
      <w:r w:rsidR="00651C73">
        <w:rPr>
          <w:rFonts w:ascii="Arial" w:eastAsia="MS Mincho" w:hAnsi="Arial" w:cs="Arial"/>
          <w:lang w:val="en-US"/>
        </w:rPr>
        <w:t xml:space="preserve"> </w:t>
      </w:r>
      <w:r w:rsidRPr="00F464E0">
        <w:rPr>
          <w:rFonts w:ascii="Arial" w:eastAsia="MS Mincho" w:hAnsi="Arial" w:cs="Arial"/>
          <w:lang w:val="en-US"/>
        </w:rPr>
        <w:t xml:space="preserve">available on the </w:t>
      </w:r>
      <w:hyperlink r:id="rId17" w:history="1">
        <w:r w:rsidR="00F71FE6" w:rsidRPr="00F464E0">
          <w:rPr>
            <w:rFonts w:ascii="Arial" w:hAnsi="Arial" w:cs="Arial"/>
            <w:color w:val="0000FF" w:themeColor="hyperlink"/>
            <w:u w:val="single"/>
            <w:lang w:val="en-US"/>
          </w:rPr>
          <w:t>Sprawy kadrowe | SGH | Szkoła Główna Handlowa w Warszawie</w:t>
        </w:r>
      </w:hyperlink>
    </w:p>
    <w:p w14:paraId="1ADFCF1A" w14:textId="6984FC68" w:rsidR="00F71FE6" w:rsidRPr="00F71FE6" w:rsidRDefault="00C77103" w:rsidP="00F71FE6">
      <w:pPr>
        <w:numPr>
          <w:ilvl w:val="0"/>
          <w:numId w:val="10"/>
        </w:numPr>
        <w:spacing w:after="240" w:line="360" w:lineRule="auto"/>
        <w:contextualSpacing/>
        <w:rPr>
          <w:rFonts w:ascii="Arial" w:hAnsi="Arial" w:cs="Arial"/>
          <w:lang w:val="en-US"/>
        </w:rPr>
      </w:pPr>
      <w:r w:rsidRPr="00F71FE6">
        <w:rPr>
          <w:rFonts w:ascii="Arial" w:eastAsia="MS Mincho" w:hAnsi="Arial" w:cs="Arial"/>
          <w:lang w:val="en-US"/>
        </w:rPr>
        <w:t xml:space="preserve">signed GDPR </w:t>
      </w:r>
      <w:r w:rsidR="00651C73" w:rsidRPr="007556E4">
        <w:rPr>
          <w:rFonts w:ascii="Arial" w:eastAsia="MS Mincho" w:hAnsi="Arial" w:cs="Arial"/>
          <w:lang w:val="en-US"/>
        </w:rPr>
        <w:t>information</w:t>
      </w:r>
      <w:r w:rsidR="00651C73">
        <w:rPr>
          <w:rFonts w:ascii="Arial" w:eastAsia="MS Mincho" w:hAnsi="Arial" w:cs="Arial"/>
          <w:lang w:val="en-US"/>
        </w:rPr>
        <w:t xml:space="preserve"> </w:t>
      </w:r>
      <w:r w:rsidRPr="00F71FE6">
        <w:rPr>
          <w:rFonts w:ascii="Arial" w:eastAsia="MS Mincho" w:hAnsi="Arial" w:cs="Arial"/>
          <w:lang w:val="en-US"/>
        </w:rPr>
        <w:t>clause for candidates for academic teaching positions</w:t>
      </w:r>
      <w:r w:rsidR="008754BA">
        <w:rPr>
          <w:rFonts w:ascii="Arial" w:eastAsia="MS Mincho" w:hAnsi="Arial" w:cs="Arial"/>
          <w:lang w:val="en-US"/>
        </w:rPr>
        <w:t xml:space="preserve"> </w:t>
      </w:r>
      <w:r w:rsidR="008754BA" w:rsidRPr="007556E4">
        <w:rPr>
          <w:rFonts w:ascii="Arial" w:eastAsia="MS Mincho" w:hAnsi="Arial" w:cs="Arial"/>
          <w:lang w:val="en-US"/>
        </w:rPr>
        <w:t>available on</w:t>
      </w:r>
      <w:r w:rsidRPr="00F71FE6">
        <w:rPr>
          <w:rFonts w:ascii="Arial" w:eastAsia="MS Mincho" w:hAnsi="Arial" w:cs="Arial"/>
          <w:lang w:val="en-US"/>
        </w:rPr>
        <w:t xml:space="preserve"> </w:t>
      </w:r>
      <w:hyperlink r:id="rId18" w:history="1">
        <w:r w:rsidR="00F71FE6" w:rsidRPr="00F71FE6">
          <w:rPr>
            <w:rFonts w:ascii="Arial" w:hAnsi="Arial" w:cs="Arial"/>
            <w:color w:val="0000FF" w:themeColor="hyperlink"/>
            <w:u w:val="single"/>
            <w:lang w:val="en-US"/>
          </w:rPr>
          <w:t>Sprawy kadrowe | SGH | Szkoła Główna Handlowa w Warszawie</w:t>
        </w:r>
      </w:hyperlink>
    </w:p>
    <w:p w14:paraId="7C86C13A" w14:textId="1718E15A" w:rsidR="00C77103" w:rsidRPr="00F71FE6" w:rsidRDefault="00C77103" w:rsidP="00F71FE6">
      <w:pPr>
        <w:spacing w:after="240" w:line="360" w:lineRule="auto"/>
        <w:ind w:left="720"/>
        <w:contextualSpacing/>
        <w:rPr>
          <w:rFonts w:ascii="Arial" w:eastAsia="MS Mincho" w:hAnsi="Arial" w:cs="Arial"/>
          <w:lang w:val="en-US"/>
        </w:rPr>
      </w:pPr>
    </w:p>
    <w:p w14:paraId="1FD8D981" w14:textId="77777777" w:rsidR="00F71FE6" w:rsidRPr="00E03FCB" w:rsidRDefault="00F71FE6" w:rsidP="00F71FE6">
      <w:pPr>
        <w:spacing w:after="240" w:line="360" w:lineRule="auto"/>
        <w:rPr>
          <w:rFonts w:ascii="Arial" w:eastAsia="MS Mincho" w:hAnsi="Arial" w:cs="Arial"/>
          <w:lang w:val="en-US"/>
        </w:rPr>
      </w:pPr>
      <w:r w:rsidRPr="00E03FCB">
        <w:rPr>
          <w:rFonts w:ascii="Arial" w:eastAsia="MS Mincho" w:hAnsi="Arial" w:cs="Arial"/>
          <w:lang w:val="en-US"/>
        </w:rPr>
        <w:t>Terms of Employment:</w:t>
      </w:r>
    </w:p>
    <w:p w14:paraId="09816CDC" w14:textId="56EF5F59" w:rsidR="00FB4398" w:rsidRPr="00FB4398" w:rsidRDefault="008754BA" w:rsidP="00C77103">
      <w:pPr>
        <w:spacing w:after="240" w:line="360" w:lineRule="auto"/>
        <w:rPr>
          <w:rFonts w:ascii="Arial" w:eastAsia="MS Mincho" w:hAnsi="Arial" w:cs="Arial"/>
          <w:lang w:val="en-US"/>
        </w:rPr>
      </w:pPr>
      <w:r w:rsidRPr="007556E4">
        <w:rPr>
          <w:rFonts w:ascii="Arial" w:eastAsia="MS Mincho" w:hAnsi="Arial" w:cs="Arial"/>
          <w:lang w:val="en-US"/>
        </w:rPr>
        <w:t>The successful candidate is expected to</w:t>
      </w:r>
      <w:r w:rsidR="00FB4398" w:rsidRPr="00FB4398">
        <w:rPr>
          <w:rFonts w:ascii="Arial" w:eastAsia="MS Mincho" w:hAnsi="Arial" w:cs="Arial"/>
          <w:lang w:val="en-US"/>
        </w:rPr>
        <w:t xml:space="preserve"> commence </w:t>
      </w:r>
      <w:r w:rsidRPr="007556E4">
        <w:rPr>
          <w:rFonts w:ascii="Arial" w:eastAsia="MS Mincho" w:hAnsi="Arial" w:cs="Arial"/>
          <w:lang w:val="en-US"/>
        </w:rPr>
        <w:t>employment</w:t>
      </w:r>
      <w:r>
        <w:rPr>
          <w:rFonts w:ascii="Arial" w:eastAsia="MS Mincho" w:hAnsi="Arial" w:cs="Arial"/>
          <w:lang w:val="en-US"/>
        </w:rPr>
        <w:t xml:space="preserve"> </w:t>
      </w:r>
      <w:r w:rsidR="00FB4398" w:rsidRPr="00FB4398">
        <w:rPr>
          <w:rFonts w:ascii="Arial" w:eastAsia="MS Mincho" w:hAnsi="Arial" w:cs="Arial"/>
          <w:lang w:val="en-US"/>
        </w:rPr>
        <w:t xml:space="preserve">on </w:t>
      </w:r>
      <w:r w:rsidR="00FB4398" w:rsidRPr="00FB4398">
        <w:rPr>
          <w:rFonts w:ascii="Arial" w:eastAsia="MS Mincho" w:hAnsi="Arial" w:cs="Arial"/>
          <w:b/>
          <w:bCs/>
          <w:lang w:val="en-US"/>
        </w:rPr>
        <w:t>1 October 2026</w:t>
      </w:r>
      <w:r w:rsidR="00FB4398" w:rsidRPr="00FB4398">
        <w:rPr>
          <w:rFonts w:ascii="Arial" w:eastAsia="MS Mincho" w:hAnsi="Arial" w:cs="Arial"/>
          <w:lang w:val="en-US"/>
        </w:rPr>
        <w:t xml:space="preserve"> under a </w:t>
      </w:r>
      <w:r w:rsidR="00FB4398" w:rsidRPr="00FB4398">
        <w:rPr>
          <w:rFonts w:ascii="Arial" w:eastAsia="MS Mincho" w:hAnsi="Arial" w:cs="Arial"/>
          <w:b/>
          <w:bCs/>
          <w:lang w:val="en-US"/>
        </w:rPr>
        <w:t>fixed-term employment contract</w:t>
      </w:r>
      <w:r w:rsidR="00FB4398" w:rsidRPr="00FB4398">
        <w:rPr>
          <w:rFonts w:ascii="Arial" w:eastAsia="MS Mincho" w:hAnsi="Arial" w:cs="Arial"/>
          <w:lang w:val="en-US"/>
        </w:rPr>
        <w:t xml:space="preserve"> for a period of </w:t>
      </w:r>
      <w:r w:rsidR="00FB4398" w:rsidRPr="00FB4398">
        <w:rPr>
          <w:rFonts w:ascii="Arial" w:eastAsia="MS Mincho" w:hAnsi="Arial" w:cs="Arial"/>
          <w:b/>
          <w:bCs/>
          <w:lang w:val="en-US"/>
        </w:rPr>
        <w:t>up to three years</w:t>
      </w:r>
      <w:r w:rsidR="00FB4398" w:rsidRPr="00FB4398">
        <w:rPr>
          <w:rFonts w:ascii="Arial" w:eastAsia="MS Mincho" w:hAnsi="Arial" w:cs="Arial"/>
          <w:lang w:val="en-US"/>
        </w:rPr>
        <w:t>, with the possibility of extension.</w:t>
      </w:r>
    </w:p>
    <w:p w14:paraId="7D4329FA" w14:textId="3829B44C" w:rsidR="00C77103" w:rsidRPr="00C865C7" w:rsidRDefault="00C77103" w:rsidP="00C77103">
      <w:pPr>
        <w:spacing w:after="240" w:line="360" w:lineRule="auto"/>
        <w:rPr>
          <w:rFonts w:ascii="Arial" w:eastAsia="MS Mincho" w:hAnsi="Arial" w:cs="Arial"/>
          <w:lang w:val="en-US"/>
        </w:rPr>
      </w:pPr>
      <w:r w:rsidRPr="00C865C7">
        <w:rPr>
          <w:rFonts w:ascii="Arial" w:eastAsia="MS Mincho" w:hAnsi="Arial" w:cs="Arial"/>
          <w:bCs/>
          <w:lang w:val="en-US"/>
        </w:rPr>
        <w:t xml:space="preserve">The university does not provide </w:t>
      </w:r>
      <w:r w:rsidR="008754BA" w:rsidRPr="007556E4">
        <w:rPr>
          <w:rFonts w:ascii="Arial" w:eastAsia="MS Mincho" w:hAnsi="Arial" w:cs="Arial"/>
          <w:bCs/>
          <w:lang w:val="en-US"/>
        </w:rPr>
        <w:t>accommodation</w:t>
      </w:r>
      <w:r w:rsidRPr="00C865C7">
        <w:rPr>
          <w:rFonts w:ascii="Arial" w:eastAsia="MS Mincho" w:hAnsi="Arial" w:cs="Arial"/>
          <w:bCs/>
          <w:lang w:val="en-US"/>
        </w:rPr>
        <w:t xml:space="preserve">. </w:t>
      </w:r>
    </w:p>
    <w:p w14:paraId="14AE6085" w14:textId="0542C035" w:rsidR="00C77103" w:rsidRPr="00F471BD" w:rsidRDefault="008754BA" w:rsidP="00C77103">
      <w:pPr>
        <w:spacing w:after="240" w:line="360" w:lineRule="auto"/>
        <w:rPr>
          <w:rFonts w:ascii="Arial" w:eastAsia="MS Mincho" w:hAnsi="Arial" w:cs="Arial"/>
          <w:lang w:val="en-US"/>
        </w:rPr>
      </w:pPr>
      <w:r w:rsidRPr="007556E4">
        <w:rPr>
          <w:rFonts w:ascii="Arial" w:eastAsia="MS Gothic" w:hAnsi="Arial" w:cs="Arial"/>
          <w:lang w:val="en-US"/>
        </w:rPr>
        <w:lastRenderedPageBreak/>
        <w:t>Interested candidates are requested to submit their application</w:t>
      </w:r>
      <w:r w:rsidR="00C77103" w:rsidRPr="00F471BD">
        <w:rPr>
          <w:rFonts w:ascii="Arial" w:eastAsia="MS Gothic" w:hAnsi="Arial" w:cs="Arial"/>
          <w:lang w:val="en-US"/>
        </w:rPr>
        <w:t xml:space="preserve"> documents to the Foreign Language Centre of the </w:t>
      </w:r>
      <w:r w:rsidR="0029649D">
        <w:rPr>
          <w:rFonts w:ascii="Arial" w:eastAsia="MS Gothic" w:hAnsi="Arial" w:cs="Arial"/>
          <w:lang w:val="en-US"/>
        </w:rPr>
        <w:t xml:space="preserve">SGH </w:t>
      </w:r>
      <w:r w:rsidR="00C77103" w:rsidRPr="00F471BD">
        <w:rPr>
          <w:rFonts w:ascii="Arial" w:eastAsia="MS Gothic" w:hAnsi="Arial" w:cs="Arial"/>
          <w:lang w:val="en-US"/>
        </w:rPr>
        <w:t xml:space="preserve">Warsaw School of Economics, </w:t>
      </w:r>
      <w:r w:rsidR="00C77103">
        <w:rPr>
          <w:rFonts w:ascii="Arial" w:eastAsia="MS Gothic" w:hAnsi="Arial" w:cs="Arial"/>
          <w:lang w:val="en-US"/>
        </w:rPr>
        <w:t xml:space="preserve">al. </w:t>
      </w:r>
      <w:r w:rsidR="00C77103" w:rsidRPr="00F471BD">
        <w:rPr>
          <w:rFonts w:ascii="Arial" w:eastAsia="MS Gothic" w:hAnsi="Arial" w:cs="Arial"/>
          <w:lang w:val="en-US"/>
        </w:rPr>
        <w:t>Niepodległości</w:t>
      </w:r>
      <w:r w:rsidR="00C77103">
        <w:rPr>
          <w:rFonts w:ascii="Arial" w:eastAsia="MS Gothic" w:hAnsi="Arial" w:cs="Arial"/>
          <w:lang w:val="en-US"/>
        </w:rPr>
        <w:t xml:space="preserve"> 162</w:t>
      </w:r>
      <w:r w:rsidR="00C77103" w:rsidRPr="00F471BD">
        <w:rPr>
          <w:rFonts w:ascii="Arial" w:eastAsia="MS Gothic" w:hAnsi="Arial" w:cs="Arial"/>
          <w:lang w:val="en-US"/>
        </w:rPr>
        <w:t xml:space="preserve">, 2nd floor, room 203 by </w:t>
      </w:r>
      <w:r w:rsidR="00C95C81">
        <w:rPr>
          <w:rFonts w:ascii="Arial" w:eastAsia="MS Gothic" w:hAnsi="Arial" w:cs="Arial"/>
          <w:lang w:val="en-US"/>
        </w:rPr>
        <w:t>13</w:t>
      </w:r>
      <w:r w:rsidR="00C77103" w:rsidRPr="00F471BD">
        <w:rPr>
          <w:rFonts w:ascii="Arial" w:eastAsia="MS Gothic" w:hAnsi="Arial" w:cs="Arial"/>
          <w:lang w:val="en-US"/>
        </w:rPr>
        <w:t xml:space="preserve"> July 2026 or send them by post </w:t>
      </w:r>
      <w:r w:rsidRPr="00506259">
        <w:rPr>
          <w:rFonts w:ascii="Arial" w:eastAsia="MS Gothic" w:hAnsi="Arial" w:cs="Arial"/>
          <w:lang w:val="en-US"/>
        </w:rPr>
        <w:t>so that they reach SGH no later than</w:t>
      </w:r>
      <w:r>
        <w:rPr>
          <w:rFonts w:ascii="Arial" w:eastAsia="MS Gothic" w:hAnsi="Arial" w:cs="Arial"/>
          <w:lang w:val="en-US"/>
        </w:rPr>
        <w:t xml:space="preserve"> </w:t>
      </w:r>
      <w:r w:rsidR="00C95C81">
        <w:rPr>
          <w:rFonts w:ascii="Arial" w:eastAsia="MS Gothic" w:hAnsi="Arial" w:cs="Arial"/>
          <w:lang w:val="en-US"/>
        </w:rPr>
        <w:t>13</w:t>
      </w:r>
      <w:r w:rsidR="00C77103" w:rsidRPr="00F471BD">
        <w:rPr>
          <w:rFonts w:ascii="Arial" w:eastAsia="MS Gothic" w:hAnsi="Arial" w:cs="Arial"/>
          <w:lang w:val="en-US"/>
        </w:rPr>
        <w:t xml:space="preserve"> July 2026 (the date of receipt</w:t>
      </w:r>
      <w:r>
        <w:rPr>
          <w:rFonts w:ascii="Arial" w:eastAsia="MS Gothic" w:hAnsi="Arial" w:cs="Arial"/>
          <w:lang w:val="en-US"/>
        </w:rPr>
        <w:t xml:space="preserve"> </w:t>
      </w:r>
      <w:r w:rsidRPr="00506259">
        <w:rPr>
          <w:rFonts w:ascii="Arial" w:eastAsia="MS Gothic" w:hAnsi="Arial" w:cs="Arial"/>
          <w:lang w:val="en-US"/>
        </w:rPr>
        <w:t>by</w:t>
      </w:r>
      <w:r w:rsidR="00C77103" w:rsidRPr="00F471BD">
        <w:rPr>
          <w:rFonts w:ascii="Arial" w:eastAsia="MS Gothic" w:hAnsi="Arial" w:cs="Arial"/>
          <w:lang w:val="en-US"/>
        </w:rPr>
        <w:t xml:space="preserve"> the </w:t>
      </w:r>
      <w:r w:rsidR="00F71FE6">
        <w:rPr>
          <w:rFonts w:ascii="Arial" w:eastAsia="MS Gothic" w:hAnsi="Arial" w:cs="Arial"/>
          <w:lang w:val="en-US"/>
        </w:rPr>
        <w:t xml:space="preserve">SGH </w:t>
      </w:r>
      <w:r w:rsidR="00C77103" w:rsidRPr="00F471BD">
        <w:rPr>
          <w:rFonts w:ascii="Arial" w:eastAsia="MS Gothic" w:hAnsi="Arial" w:cs="Arial"/>
          <w:lang w:val="en-US"/>
        </w:rPr>
        <w:t>Warsaw School of Economics is decisive).</w:t>
      </w:r>
    </w:p>
    <w:p w14:paraId="00B99C2C" w14:textId="14267199" w:rsidR="00C77103" w:rsidRDefault="00352977" w:rsidP="00C77103">
      <w:pPr>
        <w:keepNext/>
        <w:keepLines/>
        <w:spacing w:line="360" w:lineRule="auto"/>
        <w:outlineLvl w:val="2"/>
        <w:rPr>
          <w:rFonts w:ascii="Arial" w:eastAsia="MS Gothic" w:hAnsi="Arial" w:cs="Arial"/>
          <w:strike/>
          <w:lang w:val="en-US"/>
        </w:rPr>
      </w:pPr>
      <w:r w:rsidRPr="00506259">
        <w:rPr>
          <w:rFonts w:ascii="Arial" w:eastAsia="MS Gothic" w:hAnsi="Arial" w:cs="Arial"/>
          <w:color w:val="000000"/>
          <w:lang w:val="en-US"/>
        </w:rPr>
        <w:t>Selected candidates</w:t>
      </w:r>
      <w:r w:rsidR="00C77103" w:rsidRPr="00C865C7">
        <w:rPr>
          <w:rFonts w:ascii="Arial" w:eastAsia="MS Gothic" w:hAnsi="Arial" w:cs="Arial"/>
          <w:color w:val="000000"/>
          <w:lang w:val="en-US"/>
        </w:rPr>
        <w:t xml:space="preserve"> may be invited </w:t>
      </w:r>
      <w:r w:rsidRPr="00506259">
        <w:rPr>
          <w:rFonts w:ascii="Arial" w:eastAsia="MS Gothic" w:hAnsi="Arial" w:cs="Arial"/>
          <w:color w:val="000000"/>
          <w:lang w:val="en-US"/>
        </w:rPr>
        <w:t>for</w:t>
      </w:r>
      <w:r w:rsidR="00C77103" w:rsidRPr="00C865C7">
        <w:rPr>
          <w:rFonts w:ascii="Arial" w:eastAsia="MS Gothic" w:hAnsi="Arial" w:cs="Arial"/>
          <w:color w:val="000000"/>
          <w:lang w:val="en-US"/>
        </w:rPr>
        <w:t xml:space="preserve"> an interview</w:t>
      </w:r>
      <w:r w:rsidRPr="00506259">
        <w:rPr>
          <w:rFonts w:ascii="Arial" w:eastAsia="MS Gothic" w:hAnsi="Arial" w:cs="Arial"/>
          <w:color w:val="000000"/>
          <w:lang w:val="en-US"/>
        </w:rPr>
        <w:t>.</w:t>
      </w:r>
      <w:r w:rsidR="00506259">
        <w:rPr>
          <w:rFonts w:ascii="Arial" w:eastAsia="MS Gothic" w:hAnsi="Arial" w:cs="Arial"/>
          <w:color w:val="000000"/>
          <w:lang w:val="en-US"/>
        </w:rPr>
        <w:t xml:space="preserve"> </w:t>
      </w:r>
      <w:r w:rsidRPr="00506259">
        <w:rPr>
          <w:rFonts w:ascii="Arial" w:eastAsia="MS Gothic" w:hAnsi="Arial" w:cs="Arial"/>
          <w:color w:val="000000"/>
          <w:lang w:val="en-US"/>
        </w:rPr>
        <w:t>The Office of the Foreign Language Centre will contact candidates individually regarding the interview arrangements and details.</w:t>
      </w:r>
      <w:r>
        <w:rPr>
          <w:rFonts w:ascii="Arial" w:eastAsia="MS Gothic" w:hAnsi="Arial" w:cs="Arial"/>
          <w:color w:val="000000"/>
          <w:lang w:val="en-US"/>
        </w:rPr>
        <w:t xml:space="preserve"> </w:t>
      </w:r>
      <w:r w:rsidRPr="00506259">
        <w:rPr>
          <w:rFonts w:ascii="Arial" w:eastAsia="MS Gothic" w:hAnsi="Arial" w:cs="Arial"/>
          <w:color w:val="000000"/>
          <w:lang w:val="en-US"/>
        </w:rPr>
        <w:t>Interviews</w:t>
      </w:r>
      <w:r>
        <w:rPr>
          <w:rFonts w:ascii="Arial" w:eastAsia="MS Gothic" w:hAnsi="Arial" w:cs="Arial"/>
          <w:color w:val="000000"/>
          <w:lang w:val="en-US"/>
        </w:rPr>
        <w:t xml:space="preserve"> </w:t>
      </w:r>
      <w:r w:rsidR="00C77103" w:rsidRPr="00C865C7">
        <w:rPr>
          <w:rFonts w:ascii="Arial" w:eastAsia="MS Gothic" w:hAnsi="Arial" w:cs="Arial"/>
          <w:lang w:val="en-US"/>
        </w:rPr>
        <w:t xml:space="preserve">will </w:t>
      </w:r>
      <w:r w:rsidRPr="00506259">
        <w:rPr>
          <w:rFonts w:ascii="Arial" w:eastAsia="MS Gothic" w:hAnsi="Arial" w:cs="Arial"/>
          <w:lang w:val="en-US"/>
        </w:rPr>
        <w:t>be held between</w:t>
      </w:r>
      <w:r>
        <w:rPr>
          <w:rFonts w:ascii="Arial" w:eastAsia="MS Gothic" w:hAnsi="Arial" w:cs="Arial"/>
          <w:lang w:val="en-US"/>
        </w:rPr>
        <w:t xml:space="preserve"> </w:t>
      </w:r>
      <w:r w:rsidR="00C77103" w:rsidRPr="00C865C7">
        <w:rPr>
          <w:rFonts w:ascii="Arial" w:eastAsia="MS Gothic" w:hAnsi="Arial" w:cs="Arial"/>
          <w:lang w:val="en-US"/>
        </w:rPr>
        <w:t>1</w:t>
      </w:r>
      <w:r w:rsidR="00C95C81">
        <w:rPr>
          <w:rFonts w:ascii="Arial" w:eastAsia="MS Gothic" w:hAnsi="Arial" w:cs="Arial"/>
          <w:lang w:val="en-US"/>
        </w:rPr>
        <w:t>4</w:t>
      </w:r>
      <w:r w:rsidR="00C77103" w:rsidRPr="00C865C7">
        <w:rPr>
          <w:rFonts w:ascii="Arial" w:eastAsia="MS Gothic" w:hAnsi="Arial" w:cs="Arial"/>
          <w:lang w:val="en-US"/>
        </w:rPr>
        <w:t>-1</w:t>
      </w:r>
      <w:r w:rsidR="00C95C81">
        <w:rPr>
          <w:rFonts w:ascii="Arial" w:eastAsia="MS Gothic" w:hAnsi="Arial" w:cs="Arial"/>
          <w:lang w:val="en-US"/>
        </w:rPr>
        <w:t>5</w:t>
      </w:r>
      <w:r w:rsidR="00C77103" w:rsidRPr="00C865C7">
        <w:rPr>
          <w:rFonts w:ascii="Arial" w:eastAsia="MS Gothic" w:hAnsi="Arial" w:cs="Arial"/>
          <w:lang w:val="en-US"/>
        </w:rPr>
        <w:t xml:space="preserve"> July 2026 at the University</w:t>
      </w:r>
      <w:r w:rsidR="00506259">
        <w:rPr>
          <w:rFonts w:ascii="Arial" w:eastAsia="MS Gothic" w:hAnsi="Arial" w:cs="Arial"/>
          <w:lang w:val="en-US"/>
        </w:rPr>
        <w:t>.</w:t>
      </w:r>
    </w:p>
    <w:p w14:paraId="2100147C" w14:textId="77777777" w:rsidR="00352977" w:rsidRPr="00C865C7" w:rsidRDefault="00352977" w:rsidP="00C77103">
      <w:pPr>
        <w:keepNext/>
        <w:keepLines/>
        <w:spacing w:line="360" w:lineRule="auto"/>
        <w:outlineLvl w:val="2"/>
        <w:rPr>
          <w:rFonts w:ascii="Arial" w:eastAsia="MS Gothic" w:hAnsi="Arial" w:cs="Arial"/>
          <w:lang w:val="en-US"/>
        </w:rPr>
      </w:pPr>
    </w:p>
    <w:p w14:paraId="6BA8ECE5" w14:textId="1F6A04AD" w:rsidR="00C77103" w:rsidRPr="00C865C7" w:rsidRDefault="00C77103" w:rsidP="00C77103">
      <w:pPr>
        <w:spacing w:after="240" w:line="360" w:lineRule="auto"/>
        <w:rPr>
          <w:rFonts w:ascii="Arial" w:eastAsia="MS Mincho" w:hAnsi="Arial" w:cs="Arial"/>
          <w:lang w:val="en-US"/>
        </w:rPr>
      </w:pPr>
      <w:r w:rsidRPr="00C865C7">
        <w:rPr>
          <w:rFonts w:ascii="Arial" w:eastAsia="MS Gothic" w:hAnsi="Arial" w:cs="Arial"/>
          <w:lang w:val="en-US"/>
        </w:rPr>
        <w:t xml:space="preserve">The University reserves the right not to settle the competition </w:t>
      </w:r>
      <w:r w:rsidR="00506259" w:rsidRPr="00C865C7">
        <w:rPr>
          <w:rFonts w:ascii="Arial" w:eastAsia="MS Gothic" w:hAnsi="Arial" w:cs="Arial"/>
          <w:lang w:val="en-US"/>
        </w:rPr>
        <w:t xml:space="preserve">without </w:t>
      </w:r>
      <w:r w:rsidR="00506259">
        <w:rPr>
          <w:rFonts w:ascii="Arial" w:eastAsia="MS Gothic" w:hAnsi="Arial" w:cs="Arial"/>
          <w:lang w:val="en-US"/>
        </w:rPr>
        <w:t>providing</w:t>
      </w:r>
      <w:r w:rsidRPr="00C865C7">
        <w:rPr>
          <w:rFonts w:ascii="Arial" w:eastAsia="MS Gothic" w:hAnsi="Arial" w:cs="Arial"/>
          <w:lang w:val="en-US"/>
        </w:rPr>
        <w:t xml:space="preserve"> a reason. </w:t>
      </w:r>
    </w:p>
    <w:p w14:paraId="4A94EDC6" w14:textId="203E5197" w:rsidR="00C77103" w:rsidRPr="00C865C7" w:rsidRDefault="00C77103" w:rsidP="00C77103">
      <w:pPr>
        <w:spacing w:after="240" w:line="360" w:lineRule="auto"/>
        <w:rPr>
          <w:rFonts w:ascii="Arial" w:eastAsia="MS Gothic" w:hAnsi="Arial" w:cs="Arial"/>
          <w:lang w:val="en-US"/>
        </w:rPr>
      </w:pPr>
      <w:r w:rsidRPr="00C865C7">
        <w:rPr>
          <w:rFonts w:ascii="Arial" w:eastAsia="MS Gothic" w:hAnsi="Arial" w:cs="Arial"/>
          <w:lang w:val="en-US"/>
        </w:rPr>
        <w:t xml:space="preserve">The </w:t>
      </w:r>
      <w:r w:rsidR="00352977" w:rsidRPr="00506259">
        <w:rPr>
          <w:rFonts w:ascii="Arial" w:eastAsia="MS Gothic" w:hAnsi="Arial" w:cs="Arial"/>
          <w:lang w:val="en-US"/>
        </w:rPr>
        <w:t>outcome</w:t>
      </w:r>
      <w:r w:rsidR="00352977">
        <w:rPr>
          <w:rFonts w:ascii="Arial" w:eastAsia="MS Gothic" w:hAnsi="Arial" w:cs="Arial"/>
          <w:lang w:val="en-US"/>
        </w:rPr>
        <w:t xml:space="preserve"> </w:t>
      </w:r>
      <w:r w:rsidRPr="00C865C7">
        <w:rPr>
          <w:rFonts w:ascii="Arial" w:eastAsia="MS Gothic" w:hAnsi="Arial" w:cs="Arial"/>
          <w:lang w:val="en-US"/>
        </w:rPr>
        <w:t xml:space="preserve">of the competition </w:t>
      </w:r>
      <w:r w:rsidR="00EB539F">
        <w:rPr>
          <w:rFonts w:ascii="Arial" w:eastAsia="MS Gothic" w:hAnsi="Arial" w:cs="Arial"/>
          <w:lang w:val="en-US"/>
        </w:rPr>
        <w:t xml:space="preserve">does not constitute </w:t>
      </w:r>
      <w:r w:rsidRPr="00C865C7">
        <w:rPr>
          <w:rFonts w:ascii="Arial" w:eastAsia="MS Gothic" w:hAnsi="Arial" w:cs="Arial"/>
          <w:lang w:val="en-US"/>
        </w:rPr>
        <w:t xml:space="preserve">employment of the candidate but is a recommendation </w:t>
      </w:r>
      <w:r w:rsidR="00352977" w:rsidRPr="00506259">
        <w:rPr>
          <w:rFonts w:ascii="Arial" w:eastAsia="MS Gothic" w:hAnsi="Arial" w:cs="Arial"/>
          <w:lang w:val="en-US"/>
        </w:rPr>
        <w:t>to</w:t>
      </w:r>
      <w:r w:rsidR="00352977">
        <w:rPr>
          <w:rFonts w:ascii="Arial" w:eastAsia="MS Gothic" w:hAnsi="Arial" w:cs="Arial"/>
          <w:lang w:val="en-US"/>
        </w:rPr>
        <w:t xml:space="preserve"> </w:t>
      </w:r>
      <w:r w:rsidRPr="00C865C7">
        <w:rPr>
          <w:rFonts w:ascii="Arial" w:eastAsia="MS Gothic" w:hAnsi="Arial" w:cs="Arial"/>
          <w:lang w:val="en-US"/>
        </w:rPr>
        <w:t xml:space="preserve">the Rector in this regard. The final </w:t>
      </w:r>
      <w:r w:rsidR="009A41AD">
        <w:rPr>
          <w:rFonts w:ascii="Arial" w:eastAsia="MS Gothic" w:hAnsi="Arial" w:cs="Arial"/>
          <w:lang w:val="en-US"/>
        </w:rPr>
        <w:t xml:space="preserve">decision </w:t>
      </w:r>
      <w:r w:rsidR="00352977" w:rsidRPr="00506259">
        <w:rPr>
          <w:rFonts w:ascii="Arial" w:eastAsia="MS Gothic" w:hAnsi="Arial" w:cs="Arial"/>
          <w:lang w:val="en-US"/>
        </w:rPr>
        <w:t>regarding</w:t>
      </w:r>
      <w:r w:rsidRPr="00C865C7">
        <w:rPr>
          <w:rFonts w:ascii="Arial" w:eastAsia="MS Gothic" w:hAnsi="Arial" w:cs="Arial"/>
          <w:lang w:val="en-US"/>
        </w:rPr>
        <w:t xml:space="preserve"> employment </w:t>
      </w:r>
      <w:r w:rsidR="00AC120B" w:rsidRPr="00506259">
        <w:rPr>
          <w:rFonts w:ascii="Arial" w:eastAsia="MS Gothic" w:hAnsi="Arial" w:cs="Arial"/>
          <w:lang w:val="en-US"/>
        </w:rPr>
        <w:t xml:space="preserve">rests with </w:t>
      </w:r>
      <w:r w:rsidRPr="00506259">
        <w:rPr>
          <w:rFonts w:ascii="Arial" w:eastAsia="MS Gothic" w:hAnsi="Arial" w:cs="Arial"/>
          <w:lang w:val="en-US"/>
        </w:rPr>
        <w:t>the</w:t>
      </w:r>
      <w:r w:rsidRPr="00C865C7">
        <w:rPr>
          <w:rFonts w:ascii="Arial" w:eastAsia="MS Gothic" w:hAnsi="Arial" w:cs="Arial"/>
          <w:lang w:val="en-US"/>
        </w:rPr>
        <w:t xml:space="preserve"> Rector. </w:t>
      </w:r>
    </w:p>
    <w:p w14:paraId="4E72AF8D" w14:textId="58D35E9C" w:rsidR="00C77103" w:rsidRPr="00C865C7" w:rsidRDefault="00AC120B" w:rsidP="00C77103">
      <w:pPr>
        <w:spacing w:after="240" w:line="360" w:lineRule="auto"/>
        <w:rPr>
          <w:rFonts w:ascii="Arial" w:eastAsia="MS Gothic" w:hAnsi="Arial" w:cs="Arial"/>
          <w:lang w:val="en-US"/>
        </w:rPr>
      </w:pPr>
      <w:r w:rsidRPr="00506259">
        <w:rPr>
          <w:rFonts w:ascii="Arial" w:eastAsia="MS Gothic" w:hAnsi="Arial" w:cs="Arial"/>
          <w:lang w:val="en-US"/>
        </w:rPr>
        <w:t>In accordance with the provisions of</w:t>
      </w:r>
      <w:r>
        <w:rPr>
          <w:rFonts w:ascii="Arial" w:eastAsia="MS Gothic" w:hAnsi="Arial" w:cs="Arial"/>
          <w:lang w:val="en-US"/>
        </w:rPr>
        <w:t xml:space="preserve"> </w:t>
      </w:r>
      <w:r w:rsidR="00C77103" w:rsidRPr="00C865C7">
        <w:rPr>
          <w:rFonts w:ascii="Arial" w:eastAsia="MS Gothic" w:hAnsi="Arial" w:cs="Arial"/>
          <w:lang w:val="en-US"/>
        </w:rPr>
        <w:t>the Whistleblower Protection Act, candidates</w:t>
      </w:r>
      <w:r>
        <w:rPr>
          <w:rFonts w:ascii="Arial" w:eastAsia="MS Gothic" w:hAnsi="Arial" w:cs="Arial"/>
          <w:lang w:val="en-US"/>
        </w:rPr>
        <w:t xml:space="preserve"> </w:t>
      </w:r>
      <w:r w:rsidRPr="00506259">
        <w:rPr>
          <w:rFonts w:ascii="Arial" w:eastAsia="MS Gothic" w:hAnsi="Arial" w:cs="Arial"/>
          <w:lang w:val="en-US"/>
        </w:rPr>
        <w:t>are also provided</w:t>
      </w:r>
      <w:r w:rsidR="00C77103" w:rsidRPr="00C865C7">
        <w:rPr>
          <w:rFonts w:ascii="Arial" w:eastAsia="MS Gothic" w:hAnsi="Arial" w:cs="Arial"/>
          <w:lang w:val="en-US"/>
        </w:rPr>
        <w:t xml:space="preserve"> with the opportunity to report irregularities during the recruitment process</w:t>
      </w:r>
      <w:r w:rsidR="00506259">
        <w:rPr>
          <w:rFonts w:ascii="Arial" w:eastAsia="MS Gothic" w:hAnsi="Arial" w:cs="Arial"/>
          <w:lang w:val="en-US"/>
        </w:rPr>
        <w:t>.</w:t>
      </w:r>
      <w:r>
        <w:rPr>
          <w:rFonts w:ascii="Arial" w:eastAsia="MS Gothic" w:hAnsi="Arial" w:cs="Arial"/>
          <w:lang w:val="en-US"/>
        </w:rPr>
        <w:t xml:space="preserve"> </w:t>
      </w:r>
      <w:r w:rsidRPr="00506259">
        <w:rPr>
          <w:rFonts w:ascii="Arial" w:eastAsia="MS Gothic" w:hAnsi="Arial" w:cs="Arial"/>
          <w:lang w:val="en-US"/>
        </w:rPr>
        <w:t>The University</w:t>
      </w:r>
      <w:r w:rsidR="00C77103" w:rsidRPr="00C865C7">
        <w:rPr>
          <w:rFonts w:ascii="Arial" w:eastAsia="MS Gothic" w:hAnsi="Arial" w:cs="Arial"/>
          <w:lang w:val="en-US"/>
        </w:rPr>
        <w:t xml:space="preserve"> guarantee</w:t>
      </w:r>
      <w:r w:rsidRPr="00506259">
        <w:rPr>
          <w:rFonts w:ascii="Arial" w:eastAsia="MS Gothic" w:hAnsi="Arial" w:cs="Arial"/>
          <w:lang w:val="en-US"/>
        </w:rPr>
        <w:t>s</w:t>
      </w:r>
      <w:r w:rsidR="00C77103" w:rsidRPr="00C865C7">
        <w:rPr>
          <w:rFonts w:ascii="Arial" w:eastAsia="MS Gothic" w:hAnsi="Arial" w:cs="Arial"/>
          <w:lang w:val="en-US"/>
        </w:rPr>
        <w:t xml:space="preserve"> confidentiality and protection of the whistleblower</w:t>
      </w:r>
      <w:r w:rsidR="00E25A56">
        <w:rPr>
          <w:rFonts w:ascii="Arial" w:eastAsia="MS Gothic" w:hAnsi="Arial" w:cs="Arial"/>
          <w:lang w:val="en-US"/>
        </w:rPr>
        <w:t xml:space="preserve">. </w:t>
      </w:r>
      <w:r w:rsidR="00E25A56" w:rsidRPr="00506259">
        <w:rPr>
          <w:rFonts w:ascii="Arial" w:eastAsia="MS Gothic" w:hAnsi="Arial" w:cs="Arial"/>
          <w:lang w:val="en-US"/>
        </w:rPr>
        <w:t>See:</w:t>
      </w:r>
      <w:r w:rsidR="00C77103" w:rsidRPr="00C865C7">
        <w:rPr>
          <w:rFonts w:ascii="Arial" w:eastAsia="MS Gothic" w:hAnsi="Arial" w:cs="Arial"/>
          <w:lang w:val="en-US"/>
        </w:rPr>
        <w:t xml:space="preserve"> </w:t>
      </w:r>
      <w:hyperlink r:id="rId19" w:history="1">
        <w:r w:rsidR="00C77103" w:rsidRPr="00C865C7">
          <w:rPr>
            <w:rFonts w:ascii="Arial" w:eastAsia="MS Gothic" w:hAnsi="Arial" w:cs="Arial"/>
            <w:color w:val="0000FF"/>
            <w:u w:val="single"/>
            <w:lang w:val="en-US"/>
          </w:rPr>
          <w:t>(Procedure for reporting violations of the law and taking follow-up actions at the Warsaw School of Economics).</w:t>
        </w:r>
      </w:hyperlink>
    </w:p>
    <w:p w14:paraId="58A24E0F" w14:textId="77777777" w:rsidR="00C77103" w:rsidRPr="00C865C7" w:rsidRDefault="00C77103" w:rsidP="00C77103">
      <w:pPr>
        <w:rPr>
          <w:rFonts w:ascii="Arial" w:eastAsia="MS Mincho" w:hAnsi="Arial" w:cs="Arial"/>
          <w:lang w:val="en-US"/>
        </w:rPr>
      </w:pPr>
      <w:r w:rsidRPr="00C865C7">
        <w:rPr>
          <w:rFonts w:ascii="Arial" w:eastAsia="MS Mincho" w:hAnsi="Arial" w:cs="Arial"/>
          <w:lang w:val="en-US"/>
        </w:rPr>
        <w:t>Joanna Popławska, PhD</w:t>
      </w:r>
    </w:p>
    <w:p w14:paraId="65996ADE" w14:textId="4051EFFC" w:rsidR="00C77103" w:rsidRPr="00506259" w:rsidRDefault="00E25A56" w:rsidP="00C77103">
      <w:pPr>
        <w:spacing w:after="100" w:afterAutospacing="1" w:line="360" w:lineRule="auto"/>
        <w:rPr>
          <w:rFonts w:ascii="Arial" w:eastAsia="Times New Roman" w:hAnsi="Arial" w:cs="Arial"/>
          <w:bCs/>
          <w:color w:val="000000"/>
          <w:u w:val="single"/>
          <w:lang w:val="en-US"/>
        </w:rPr>
      </w:pPr>
      <w:r w:rsidRPr="00506259">
        <w:rPr>
          <w:rFonts w:ascii="Arial" w:eastAsia="Times New Roman" w:hAnsi="Arial" w:cs="Arial"/>
          <w:bCs/>
          <w:color w:val="000000"/>
          <w:u w:val="single"/>
          <w:lang w:val="en-US"/>
        </w:rPr>
        <w:t>Director</w:t>
      </w:r>
    </w:p>
    <w:p w14:paraId="22706BF8" w14:textId="38F5DC99" w:rsidR="00E25A56" w:rsidRPr="00C865C7" w:rsidRDefault="00E25A56" w:rsidP="00C77103">
      <w:pPr>
        <w:spacing w:after="100" w:afterAutospacing="1" w:line="360" w:lineRule="auto"/>
        <w:rPr>
          <w:rFonts w:ascii="Arial" w:eastAsia="Times New Roman" w:hAnsi="Arial" w:cs="Arial"/>
          <w:bCs/>
          <w:color w:val="000000"/>
          <w:u w:val="single"/>
          <w:lang w:val="en-US"/>
        </w:rPr>
      </w:pPr>
      <w:bookmarkStart w:id="0" w:name="_Hlk231735756"/>
      <w:r w:rsidRPr="00506259">
        <w:rPr>
          <w:rFonts w:ascii="Arial" w:eastAsia="Times New Roman" w:hAnsi="Arial" w:cs="Arial"/>
          <w:bCs/>
          <w:color w:val="000000"/>
          <w:u w:val="single"/>
          <w:lang w:val="en-US"/>
        </w:rPr>
        <w:t>Foreign Language Centre</w:t>
      </w:r>
    </w:p>
    <w:bookmarkEnd w:id="0"/>
    <w:p w14:paraId="5C9A8867" w14:textId="77777777" w:rsidR="009D2A30" w:rsidRPr="000813A7" w:rsidRDefault="009D2A30" w:rsidP="009D2A30">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We encourage you to include in your documents a statement expressing consent for the processing of personal data for the purposes of future recruitment processes:</w:t>
      </w:r>
    </w:p>
    <w:p w14:paraId="2F6FADA9" w14:textId="77777777" w:rsidR="009D2A30" w:rsidRPr="000813A7" w:rsidRDefault="009D2A30" w:rsidP="009D2A30">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 consent to the processing of my personal data by the SGH Warsaw School of Economics for the purposes of future recruitment processes”.</w:t>
      </w:r>
    </w:p>
    <w:p w14:paraId="6A6608DB" w14:textId="77777777" w:rsidR="009D2A30" w:rsidRPr="000813A7" w:rsidRDefault="009D2A30" w:rsidP="009D2A30">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Providing or withholding consent has no impact on the current recruitment process.</w:t>
      </w:r>
    </w:p>
    <w:p w14:paraId="676E98F1" w14:textId="77777777" w:rsidR="009D2A30" w:rsidRPr="000813A7" w:rsidRDefault="009D2A30" w:rsidP="009D2A30">
      <w:pPr>
        <w:spacing w:after="240" w:line="278"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Information on processing of personal data</w:t>
      </w:r>
    </w:p>
    <w:p w14:paraId="18EE3829"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Controller</w:t>
      </w:r>
    </w:p>
    <w:p w14:paraId="05ED31DF"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of personal data is the SGH Warsaw School of Economics, with its registered office at al. Niepodległości 162, 02-554 Warsaw, Poland.</w:t>
      </w:r>
    </w:p>
    <w:p w14:paraId="779EFB98" w14:textId="77777777" w:rsidR="009D2A30" w:rsidRPr="000813A7" w:rsidRDefault="009D2A30" w:rsidP="009D2A30">
      <w:pPr>
        <w:numPr>
          <w:ilvl w:val="0"/>
          <w:numId w:val="22"/>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Data Protection Officer</w:t>
      </w:r>
    </w:p>
    <w:p w14:paraId="2926F047"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controller has appointed a Data Protection Officer who can be contacted at: </w:t>
      </w:r>
      <w:hyperlink r:id="rId20" w:tgtFrame="_blank" w:history="1">
        <w:r w:rsidRPr="000813A7">
          <w:rPr>
            <w:rFonts w:ascii="Aptos" w:eastAsia="Aptos" w:hAnsi="Aptos" w:cs="Times New Roman"/>
            <w:color w:val="467886"/>
            <w:kern w:val="2"/>
            <w:u w:val="single"/>
            <w:lang w:val="en-US" w:eastAsia="en-US"/>
            <w14:ligatures w14:val="standardContextual"/>
          </w:rPr>
          <w:t>iod@sgh.waw.pl</w:t>
        </w:r>
      </w:hyperlink>
      <w:r w:rsidRPr="000813A7">
        <w:rPr>
          <w:rFonts w:ascii="Aptos" w:eastAsia="Aptos" w:hAnsi="Aptos" w:cs="Times New Roman"/>
          <w:kern w:val="2"/>
          <w:lang w:val="en-US" w:eastAsia="en-US"/>
          <w14:ligatures w14:val="standardContextual"/>
        </w:rPr>
        <w:t>.</w:t>
      </w:r>
    </w:p>
    <w:p w14:paraId="55DCA996"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Purposes and Legal Basis for the Processing of Personal Data</w:t>
      </w:r>
    </w:p>
    <w:p w14:paraId="0D62B883"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the following purposes:</w:t>
      </w:r>
    </w:p>
    <w:p w14:paraId="1F4D24FA" w14:textId="77777777" w:rsidR="009D2A30" w:rsidRPr="000813A7" w:rsidRDefault="009D2A30" w:rsidP="009D2A30">
      <w:pPr>
        <w:numPr>
          <w:ilvl w:val="0"/>
          <w:numId w:val="21"/>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lastRenderedPageBreak/>
        <w:t>To carry out the recruitment process, pursuant to point (b) and (c) of Art. 6 (1) GDPR*, Art. 10 GDPR in connection with the provisions of the Labour Code** and the Act on Higher Education and Science***, and additionally – in the case of voluntary provision of personal data beyond the scope defined by law – on the basis of point (a) of Art. 6 (1) GDPR, i.e. consent to the processing of data granted by submitting such data on your own initiative;</w:t>
      </w:r>
    </w:p>
    <w:p w14:paraId="6D9044D0" w14:textId="77777777" w:rsidR="009D2A30" w:rsidRPr="000813A7" w:rsidRDefault="009D2A30" w:rsidP="009D2A30">
      <w:pPr>
        <w:numPr>
          <w:ilvl w:val="0"/>
          <w:numId w:val="21"/>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participate in future recruitment processes, based on point (a) of Art. 6 (1) GDPR, provided that you include a statement of consent in the documents submitted;</w:t>
      </w:r>
    </w:p>
    <w:p w14:paraId="52ACD007" w14:textId="77777777" w:rsidR="009D2A30" w:rsidRPr="000813A7" w:rsidRDefault="009D2A30" w:rsidP="009D2A30">
      <w:pPr>
        <w:numPr>
          <w:ilvl w:val="0"/>
          <w:numId w:val="21"/>
        </w:numPr>
        <w:spacing w:after="160" w:line="276" w:lineRule="auto"/>
        <w:ind w:left="851" w:hanging="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To document the recruitment and employment process in accordance with the principle of equal treatment, pursuant to point (f) of Art. 6 (1) GDPR – the legitimate interest of SGH consists in ensuring the ability to demonstrate that the university complies with the principle of equal treatment in relation to the establishment of employment and working conditions.</w:t>
      </w:r>
    </w:p>
    <w:p w14:paraId="4AB58F1C" w14:textId="77777777" w:rsidR="009D2A30" w:rsidRPr="000813A7" w:rsidRDefault="009D2A30" w:rsidP="009D2A30">
      <w:pPr>
        <w:spacing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you successfully complete the recruitment process and it is planned to assign you tasks involving contact with minors, your personal data will also be processed for the purpose of fulfilling a legal obligation to obtain information necessary to determine whether the person performing such tasks has committed a sexual offence in the past. The legal basis for processing personal data will be point (c) of Art. 6 (1) GDPR in connection with the provisions of the Act on Counteracting Sexual Crime Threats and Protecting Minors****. If information is obtained regarding the commission of a crime against a minor, the legal basis for processing will also include Art. 10 GDPR, and in the case of processing special categories of personal data – point (g) of Art. 9 (2) GDPR.</w:t>
      </w:r>
    </w:p>
    <w:p w14:paraId="323FF499"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Source of Personal Data and Categories of Data (applies only to individuals who will perform duties involving contact with minors)</w:t>
      </w:r>
    </w:p>
    <w:p w14:paraId="5A9759BD"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Legal provisions require the university to verify whether your personal data is included in the Sex Offenders Registry. SGH may process the personal data contained in this register, as specified in the act referred to in point 3, such as information on issued judgments, including imposed penalties and other criminal law measures, as well as a description of the offence and the circumstances of its commission.</w:t>
      </w:r>
    </w:p>
    <w:p w14:paraId="7B5A7E6C" w14:textId="77777777" w:rsidR="009D2A30" w:rsidRPr="000813A7" w:rsidRDefault="009D2A30" w:rsidP="009D2A30">
      <w:pPr>
        <w:numPr>
          <w:ilvl w:val="0"/>
          <w:numId w:val="22"/>
        </w:numPr>
        <w:spacing w:after="160" w:line="276" w:lineRule="auto"/>
        <w:ind w:left="284" w:hanging="284"/>
        <w:contextualSpacing/>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The period for which the personal data will be processed</w:t>
      </w:r>
    </w:p>
    <w:p w14:paraId="59B10279"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Personal data will be processed for 3 years following the conclusion of the recruitment process. If you have given consent for the processing of your data for the purposes of future recruitment processes, the data will be processed until such consent is withdrawn. If an employment contract is concluded with you, personal data will be processed for the duration of the mandatory retention period of employee personnel records by the employer.</w:t>
      </w:r>
    </w:p>
    <w:p w14:paraId="76B8C4EE"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Recipients of Personal Data</w:t>
      </w:r>
    </w:p>
    <w:p w14:paraId="2967CAA9" w14:textId="77777777" w:rsidR="009D2A30" w:rsidRPr="000813A7" w:rsidRDefault="009D2A30" w:rsidP="009D2A30">
      <w:pPr>
        <w:numPr>
          <w:ilvl w:val="0"/>
          <w:numId w:val="23"/>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If the controller uses the services of other entities, personal data may be disclosed to them on the basis of contracts entrusting them with the processing of personal data, and these entities will be obliged to preserve the confidentiality of the processed data.</w:t>
      </w:r>
    </w:p>
    <w:p w14:paraId="0DD673F7" w14:textId="77777777" w:rsidR="009D2A30" w:rsidRPr="000813A7" w:rsidRDefault="009D2A30" w:rsidP="009D2A30">
      <w:pPr>
        <w:numPr>
          <w:ilvl w:val="0"/>
          <w:numId w:val="23"/>
        </w:numPr>
        <w:spacing w:after="160" w:line="276" w:lineRule="auto"/>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The outcome of recruitment conducted in the form of an open competition, along with its justification, will be published in the university’s Bulletin of Public Information and on the website of the Minister of Science and Higher Education.</w:t>
      </w:r>
    </w:p>
    <w:p w14:paraId="772B718A"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Obligation to Provide Data and Consequences of Failure to Do So</w:t>
      </w:r>
    </w:p>
    <w:p w14:paraId="58AFBEC8"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lastRenderedPageBreak/>
        <w:t>Providing personal data to the extent required by the provisions of the Labour Code and the Act on Higher Education and Science is essential to participate in the recruitment process. Refusal to provide such data will result in the inability to participate.</w:t>
      </w:r>
    </w:p>
    <w:p w14:paraId="6936DE0A"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Rights Related to the Processing of Personal Data</w:t>
      </w:r>
    </w:p>
    <w:p w14:paraId="78F1083C"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 xml:space="preserve">You have the right to access your personal data, to rectify it, to have it erased in cases provided for by law, and to restrict its processing. You also have the right to object to the processing of personal data pursuant to point (f) of Art. 6 (1) GDPR, on grounds relating to your particular situation. </w:t>
      </w:r>
    </w:p>
    <w:p w14:paraId="51D5E77F"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Where the legal basis for processing is point (a) of Art. 6 (1) GDPR, you have the right to withdraw your consent at any time. Withdrawal of consent does not affect the lawfulness of processing carried out before its withdrawal.</w:t>
      </w:r>
    </w:p>
    <w:p w14:paraId="161EDD2A"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No decisions will be made based solely on automated processing, including profiling, based on your personal data.</w:t>
      </w:r>
    </w:p>
    <w:p w14:paraId="3917488F" w14:textId="77777777" w:rsidR="009D2A30" w:rsidRPr="000813A7" w:rsidRDefault="009D2A30" w:rsidP="009D2A30">
      <w:pPr>
        <w:numPr>
          <w:ilvl w:val="0"/>
          <w:numId w:val="22"/>
        </w:numPr>
        <w:spacing w:after="160" w:line="276" w:lineRule="auto"/>
        <w:ind w:left="284" w:hanging="284"/>
        <w:jc w:val="both"/>
        <w:rPr>
          <w:rFonts w:ascii="Aptos" w:eastAsia="Aptos" w:hAnsi="Aptos" w:cs="Times New Roman"/>
          <w:kern w:val="2"/>
          <w:lang w:val="en-US" w:eastAsia="en-US"/>
          <w14:ligatures w14:val="standardContextual"/>
        </w:rPr>
      </w:pPr>
      <w:r w:rsidRPr="000813A7">
        <w:rPr>
          <w:rFonts w:ascii="Aptos" w:eastAsia="Aptos" w:hAnsi="Aptos" w:cs="Times New Roman"/>
          <w:b/>
          <w:bCs/>
          <w:kern w:val="2"/>
          <w:lang w:val="en-US" w:eastAsia="en-US"/>
          <w14:ligatures w14:val="standardContextual"/>
        </w:rPr>
        <w:t>Right to Lodge a Complaint</w:t>
      </w:r>
    </w:p>
    <w:p w14:paraId="4D47678C" w14:textId="77777777" w:rsidR="009D2A30" w:rsidRPr="000813A7" w:rsidRDefault="009D2A30" w:rsidP="009D2A30">
      <w:pPr>
        <w:spacing w:line="276" w:lineRule="auto"/>
        <w:ind w:left="284"/>
        <w:jc w:val="both"/>
        <w:rPr>
          <w:rFonts w:ascii="Aptos" w:eastAsia="Aptos" w:hAnsi="Aptos" w:cs="Times New Roman"/>
          <w:kern w:val="2"/>
          <w:lang w:val="en-US" w:eastAsia="en-US"/>
          <w14:ligatures w14:val="standardContextual"/>
        </w:rPr>
      </w:pPr>
      <w:r w:rsidRPr="000813A7">
        <w:rPr>
          <w:rFonts w:ascii="Aptos" w:eastAsia="Aptos" w:hAnsi="Aptos" w:cs="Times New Roman"/>
          <w:kern w:val="2"/>
          <w:lang w:val="en-US" w:eastAsia="en-US"/>
          <w14:ligatures w14:val="standardContextual"/>
        </w:rPr>
        <w:t>You have the right to lodge a complaint with the President of the Personal Data Protection Office if you consider that the processing of your personal data infringes upon GDPR.</w:t>
      </w:r>
    </w:p>
    <w:p w14:paraId="475C3848" w14:textId="77777777" w:rsidR="009D2A30" w:rsidRPr="000813A7" w:rsidRDefault="009D2A30" w:rsidP="009D2A30">
      <w:pPr>
        <w:spacing w:line="276" w:lineRule="auto"/>
        <w:jc w:val="both"/>
        <w:rPr>
          <w:rFonts w:ascii="Aptos" w:eastAsia="Aptos" w:hAnsi="Aptos" w:cs="Times New Roman"/>
          <w:kern w:val="2"/>
          <w:sz w:val="24"/>
          <w:szCs w:val="24"/>
          <w:lang w:val="en-US" w:eastAsia="en-US"/>
          <w14:ligatures w14:val="standardContextual"/>
        </w:rPr>
      </w:pPr>
    </w:p>
    <w:p w14:paraId="37E7F481" w14:textId="77777777" w:rsidR="009D2A30" w:rsidRPr="000813A7" w:rsidRDefault="009D2A30" w:rsidP="009D2A30">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04.05.2016, p. 1, as amended.</w:t>
      </w:r>
    </w:p>
    <w:p w14:paraId="589BC43D" w14:textId="77777777" w:rsidR="009D2A30" w:rsidRPr="000813A7" w:rsidRDefault="009D2A30" w:rsidP="009D2A30">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26 June 1974 – Labour Code (consolidated text: Journal of Laws of 2025, item 277, as amended).</w:t>
      </w:r>
    </w:p>
    <w:p w14:paraId="6AC44E05" w14:textId="77777777" w:rsidR="009D2A30" w:rsidRPr="000813A7" w:rsidRDefault="009D2A30" w:rsidP="009D2A30">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20 July 2018 – Law on Higher Education and Science (consolidated text: Journal of Laws of 2024, item 1571, as amended).</w:t>
      </w:r>
    </w:p>
    <w:p w14:paraId="07F20B4F" w14:textId="77777777" w:rsidR="009D2A30" w:rsidRPr="000813A7" w:rsidRDefault="009D2A30" w:rsidP="009D2A30">
      <w:pPr>
        <w:spacing w:line="276" w:lineRule="auto"/>
        <w:jc w:val="both"/>
        <w:rPr>
          <w:rFonts w:ascii="Aptos" w:eastAsia="Aptos" w:hAnsi="Aptos" w:cs="Times New Roman"/>
          <w:kern w:val="2"/>
          <w:sz w:val="20"/>
          <w:szCs w:val="20"/>
          <w:lang w:val="en-US" w:eastAsia="en-US"/>
          <w14:ligatures w14:val="standardContextual"/>
        </w:rPr>
      </w:pPr>
      <w:r w:rsidRPr="000813A7">
        <w:rPr>
          <w:rFonts w:ascii="Aptos" w:eastAsia="Aptos" w:hAnsi="Aptos" w:cs="Times New Roman"/>
          <w:kern w:val="2"/>
          <w:sz w:val="20"/>
          <w:szCs w:val="20"/>
          <w:lang w:val="en-US" w:eastAsia="en-US"/>
          <w14:ligatures w14:val="standardContextual"/>
        </w:rPr>
        <w:t>**** Act of 13 May 2016 on Counteracting Threats of Sexual Crime and the Protection of Minors (consolidated text: Journal of Laws of 2024, item 1802, as amended).</w:t>
      </w:r>
    </w:p>
    <w:p w14:paraId="6BA881FB" w14:textId="77777777" w:rsidR="009D2A30" w:rsidRPr="00765307" w:rsidRDefault="009D2A30" w:rsidP="009D2A30">
      <w:pPr>
        <w:keepNext/>
        <w:keepLines/>
        <w:spacing w:line="360" w:lineRule="auto"/>
        <w:outlineLvl w:val="2"/>
        <w:rPr>
          <w:rFonts w:ascii="Arial" w:hAnsi="Arial" w:cs="Arial"/>
          <w:color w:val="000000" w:themeColor="text1"/>
          <w:sz w:val="24"/>
          <w:szCs w:val="24"/>
          <w:lang w:val="en-US"/>
        </w:rPr>
      </w:pPr>
    </w:p>
    <w:p w14:paraId="31F3D92C" w14:textId="238C18BF" w:rsidR="00910084" w:rsidRPr="00C77103" w:rsidRDefault="00910084" w:rsidP="009D2A30">
      <w:pPr>
        <w:keepNext/>
        <w:keepLines/>
        <w:spacing w:line="360" w:lineRule="auto"/>
        <w:outlineLvl w:val="2"/>
        <w:rPr>
          <w:rFonts w:ascii="Arial" w:hAnsi="Arial" w:cs="Arial"/>
          <w:color w:val="000000" w:themeColor="text1"/>
          <w:sz w:val="24"/>
          <w:szCs w:val="24"/>
          <w:lang w:val="en-US"/>
        </w:rPr>
      </w:pPr>
    </w:p>
    <w:sectPr w:rsidR="00910084" w:rsidRPr="00C77103" w:rsidSect="00626ABE">
      <w:footerReference w:type="default" r:id="rId21"/>
      <w:headerReference w:type="first" r:id="rId22"/>
      <w:footerReference w:type="first" r:id="rId23"/>
      <w:pgSz w:w="11900" w:h="16840" w:code="9"/>
      <w:pgMar w:top="1418" w:right="560" w:bottom="1418"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3C8D" w14:textId="77777777" w:rsidR="00A10C49" w:rsidRDefault="00A10C49" w:rsidP="00A67878">
      <w:r>
        <w:separator/>
      </w:r>
    </w:p>
  </w:endnote>
  <w:endnote w:type="continuationSeparator" w:id="0">
    <w:p w14:paraId="2EAF7435" w14:textId="77777777" w:rsidR="00A10C49" w:rsidRDefault="00A10C49" w:rsidP="00A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CE">
    <w:altName w:val="Segoe UI"/>
    <w:charset w:val="58"/>
    <w:family w:val="auto"/>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 w:name="Open Sans Regular">
    <w:altName w:val="Open 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DC2778" w:rsidRPr="000677E3" w14:paraId="572ACD03" w14:textId="77777777" w:rsidTr="007755A0">
      <w:tc>
        <w:tcPr>
          <w:tcW w:w="1668" w:type="dxa"/>
        </w:tcPr>
        <w:p w14:paraId="24384B9E" w14:textId="7D13A29E" w:rsidR="00DC2778" w:rsidRPr="000677E3" w:rsidRDefault="00DC2778" w:rsidP="00DC2778">
          <w:pPr>
            <w:pStyle w:val="Bezodstpw"/>
            <w:rPr>
              <w:rFonts w:ascii="Open Sans Regular" w:hAnsi="Open Sans Regular"/>
              <w:color w:val="007481"/>
            </w:rPr>
          </w:pPr>
        </w:p>
      </w:tc>
      <w:tc>
        <w:tcPr>
          <w:tcW w:w="6970" w:type="dxa"/>
        </w:tcPr>
        <w:p w14:paraId="1EB9C0EB" w14:textId="4CF5643F" w:rsidR="00DC2778" w:rsidRPr="000677E3" w:rsidRDefault="00DC2778" w:rsidP="00DC2778">
          <w:pPr>
            <w:pStyle w:val="Bezodstpw"/>
          </w:pPr>
        </w:p>
      </w:tc>
    </w:tr>
  </w:tbl>
  <w:p w14:paraId="04ED71ED" w14:textId="77777777" w:rsidR="00DC2778" w:rsidRPr="000677E3" w:rsidRDefault="00DC2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2170F8" w:rsidRPr="007B742B" w14:paraId="50F5DF1C" w14:textId="77777777" w:rsidTr="007755A0">
      <w:tc>
        <w:tcPr>
          <w:tcW w:w="1668" w:type="dxa"/>
        </w:tcPr>
        <w:p w14:paraId="07EDFE03" w14:textId="77777777" w:rsidR="002170F8" w:rsidRPr="007B742B" w:rsidRDefault="002170F8" w:rsidP="002170F8">
          <w:pPr>
            <w:pStyle w:val="Bezodstpw"/>
            <w:rPr>
              <w:rFonts w:ascii="Open Sans Regular" w:hAnsi="Open Sans Regular"/>
              <w:color w:val="007481"/>
            </w:rPr>
          </w:pPr>
          <w:r w:rsidRPr="007B742B">
            <w:rPr>
              <w:rFonts w:ascii="Open Sans Regular" w:hAnsi="Open Sans Regular"/>
              <w:color w:val="007481"/>
            </w:rPr>
            <w:t>www.sgh.waw.pl</w:t>
          </w:r>
        </w:p>
      </w:tc>
      <w:tc>
        <w:tcPr>
          <w:tcW w:w="6970" w:type="dxa"/>
        </w:tcPr>
        <w:p w14:paraId="50365F61" w14:textId="04B1AAF2" w:rsidR="002170F8" w:rsidRPr="007B742B" w:rsidRDefault="00B40EE3" w:rsidP="002170F8">
          <w:pPr>
            <w:pStyle w:val="Bezodstpw"/>
          </w:pPr>
          <w:r w:rsidRPr="00B95407">
            <w:t>Szkoła Główna Handlowa w Warszawie,</w:t>
          </w:r>
          <w:r>
            <w:t xml:space="preserve"> a</w:t>
          </w:r>
          <w:r w:rsidRPr="00B95407">
            <w:t>l. Niepodległości 162,</w:t>
          </w:r>
          <w:r>
            <w:t xml:space="preserve"> 0</w:t>
          </w:r>
          <w:r w:rsidRPr="00B95407">
            <w:t>2-554 Warszawa</w:t>
          </w:r>
          <w:r>
            <w:t>,</w:t>
          </w:r>
          <w:r w:rsidRPr="00B95407">
            <w:t xml:space="preserve"> tel.: +48 22 564 </w:t>
          </w:r>
          <w:r>
            <w:t>94 20, cnjo@sgh.waw.pl, www.sgh.waw.pl/cnjo</w:t>
          </w:r>
        </w:p>
      </w:tc>
    </w:tr>
  </w:tbl>
  <w:p w14:paraId="4204ABB8" w14:textId="77777777" w:rsidR="00DC2778" w:rsidRPr="000677E3" w:rsidRDefault="00DC27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160E" w14:textId="77777777" w:rsidR="00A10C49" w:rsidRDefault="00A10C49" w:rsidP="00A67878">
      <w:r>
        <w:separator/>
      </w:r>
    </w:p>
  </w:footnote>
  <w:footnote w:type="continuationSeparator" w:id="0">
    <w:p w14:paraId="43208C2A" w14:textId="77777777" w:rsidR="00A10C49" w:rsidRDefault="00A10C49" w:rsidP="00A67878">
      <w:r>
        <w:continuationSeparator/>
      </w:r>
    </w:p>
  </w:footnote>
  <w:footnote w:id="1">
    <w:p w14:paraId="16BB015C" w14:textId="77777777" w:rsidR="00E429E7" w:rsidRPr="00D17E43" w:rsidRDefault="00E429E7" w:rsidP="00E429E7">
      <w:pPr>
        <w:pStyle w:val="Tekstprzypisudolnego"/>
        <w:jc w:val="both"/>
        <w:rPr>
          <w:rFonts w:cstheme="minorHAnsi"/>
        </w:rPr>
      </w:pPr>
      <w:r w:rsidRPr="00D17E43">
        <w:rPr>
          <w:rStyle w:val="Odwoanieprzypisudolnego"/>
          <w:rFonts w:cstheme="minorHAnsi"/>
          <w:sz w:val="18"/>
          <w:szCs w:val="18"/>
        </w:rPr>
        <w:footnoteRef/>
      </w:r>
      <w:r w:rsidRPr="00D17E43">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p>
  </w:footnote>
  <w:footnote w:id="2">
    <w:p w14:paraId="1F2FE413"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2020 r. poz. 1320 z późn. zm</w:t>
      </w:r>
      <w:r w:rsidRPr="00D17E43">
        <w:rPr>
          <w:rFonts w:cstheme="minorHAnsi"/>
          <w:sz w:val="18"/>
          <w:szCs w:val="18"/>
        </w:rPr>
        <w:t>.</w:t>
      </w:r>
    </w:p>
  </w:footnote>
  <w:footnote w:id="3">
    <w:p w14:paraId="0B4D82A9" w14:textId="77777777" w:rsidR="00E429E7" w:rsidRPr="00D17E43" w:rsidRDefault="00E429E7" w:rsidP="00E429E7">
      <w:pPr>
        <w:pStyle w:val="Tekstprzypisudolnego"/>
        <w:rPr>
          <w:rFonts w:cstheme="minorHAnsi"/>
          <w:sz w:val="18"/>
          <w:szCs w:val="18"/>
        </w:rPr>
      </w:pPr>
      <w:r w:rsidRPr="00D17E43">
        <w:rPr>
          <w:rStyle w:val="Odwoanieprzypisudolnego"/>
          <w:rFonts w:cstheme="minorHAnsi"/>
          <w:sz w:val="18"/>
          <w:szCs w:val="18"/>
        </w:rPr>
        <w:footnoteRef/>
      </w:r>
      <w:r w:rsidRPr="00D17E43">
        <w:rPr>
          <w:rFonts w:cstheme="minorHAnsi"/>
          <w:sz w:val="18"/>
          <w:szCs w:val="18"/>
        </w:rPr>
        <w:t xml:space="preserve"> </w:t>
      </w:r>
      <w:r w:rsidRPr="00D17E43">
        <w:rPr>
          <w:rFonts w:cstheme="minorHAnsi"/>
          <w:sz w:val="18"/>
          <w:szCs w:val="18"/>
          <w:shd w:val="clear" w:color="auto" w:fill="FFFFFF"/>
        </w:rPr>
        <w:t>t.j. Dz. U. z 2021 r. poz. 478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F2A" w14:textId="77777777" w:rsidR="004E0B9C" w:rsidRDefault="004E0B9C" w:rsidP="004E0B9C">
    <w:pPr>
      <w:pStyle w:val="Nagwek"/>
    </w:pPr>
    <w:r>
      <w:rPr>
        <w:noProof/>
      </w:rPr>
      <mc:AlternateContent>
        <mc:Choice Requires="wps">
          <w:drawing>
            <wp:anchor distT="0" distB="0" distL="114300" distR="114300" simplePos="0" relativeHeight="251658241" behindDoc="0" locked="0" layoutInCell="1" allowOverlap="1" wp14:anchorId="60655AC2" wp14:editId="1E076638">
              <wp:simplePos x="0" y="0"/>
              <wp:positionH relativeFrom="page">
                <wp:posOffset>2315688</wp:posOffset>
              </wp:positionH>
              <wp:positionV relativeFrom="page">
                <wp:posOffset>617517</wp:posOffset>
              </wp:positionV>
              <wp:extent cx="2612572" cy="396240"/>
              <wp:effectExtent l="0" t="0" r="16510" b="3810"/>
              <wp:wrapNone/>
              <wp:docPr id="5" name="Pole tekstowe 5"/>
              <wp:cNvGraphicFramePr/>
              <a:graphic xmlns:a="http://schemas.openxmlformats.org/drawingml/2006/main">
                <a:graphicData uri="http://schemas.microsoft.com/office/word/2010/wordprocessingShape">
                  <wps:wsp>
                    <wps:cNvSpPr txBox="1"/>
                    <wps:spPr>
                      <a:xfrm>
                        <a:off x="0" y="0"/>
                        <a:ext cx="2612572" cy="396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5AC2" id="_x0000_t202" coordsize="21600,21600" o:spt="202" path="m,l,21600r21600,l21600,xe">
              <v:stroke joinstyle="miter"/>
              <v:path gradientshapeok="t" o:connecttype="rect"/>
            </v:shapetype>
            <v:shape id="Pole tekstowe 5" o:spid="_x0000_s1026" type="#_x0000_t202" style="position:absolute;margin-left:182.35pt;margin-top:48.6pt;width:205.7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" filled="f" stroked="f">
              <v:textbox inset="0,0,0,0">
                <w:txbxContent>
                  <w:p w14:paraId="68BF6004" w14:textId="77777777" w:rsidR="00B40EE3" w:rsidRDefault="00B40EE3" w:rsidP="00B40EE3">
                    <w:pPr>
                      <w:pStyle w:val="Nagwek1"/>
                    </w:pPr>
                    <w:r>
                      <w:t>Centrum Nauki</w:t>
                    </w:r>
                  </w:p>
                  <w:p w14:paraId="0A140F06" w14:textId="4BCAA98F" w:rsidR="004E0B9C" w:rsidRPr="007B742B" w:rsidRDefault="00B40EE3" w:rsidP="00752E9A">
                    <w:pPr>
                      <w:pStyle w:val="Nagwek1"/>
                    </w:pPr>
                    <w:r>
                      <w:t>Języków Obcych</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5DFF1CF7" wp14:editId="1F070800">
          <wp:simplePos x="0" y="0"/>
          <wp:positionH relativeFrom="page">
            <wp:posOffset>635</wp:posOffset>
          </wp:positionH>
          <wp:positionV relativeFrom="page">
            <wp:posOffset>0</wp:posOffset>
          </wp:positionV>
          <wp:extent cx="7559675" cy="2736850"/>
          <wp:effectExtent l="0" t="0" r="9525" b="6350"/>
          <wp:wrapNone/>
          <wp:docPr id="1177301507" name="Obraz 117730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H_papier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736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B0CDEB" w14:textId="088FA75B" w:rsidR="00DC2778" w:rsidRDefault="00DC2778" w:rsidP="00DC2778">
    <w:pPr>
      <w:pStyle w:val="Nagwek"/>
    </w:pPr>
  </w:p>
  <w:p w14:paraId="122AD15F" w14:textId="7E529989" w:rsidR="00DC2778" w:rsidRDefault="00DC2778">
    <w:pPr>
      <w:pStyle w:val="Nagwek"/>
    </w:pPr>
  </w:p>
  <w:p w14:paraId="41D907C4" w14:textId="3E0BD2BB" w:rsidR="00DC2778" w:rsidRDefault="00DC2778">
    <w:pPr>
      <w:pStyle w:val="Nagwek"/>
    </w:pPr>
  </w:p>
  <w:p w14:paraId="6AFDC0D9" w14:textId="23DC3B98" w:rsidR="00DC2778" w:rsidRDefault="00DC2778">
    <w:pPr>
      <w:pStyle w:val="Nagwek"/>
    </w:pPr>
  </w:p>
  <w:p w14:paraId="52E70C4F" w14:textId="77777777" w:rsidR="00DC2778" w:rsidRDefault="00DC2778">
    <w:pPr>
      <w:pStyle w:val="Nagwek"/>
    </w:pPr>
    <w:bookmarkStart w:id="1" w:name="ezdSprawaZna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4A3"/>
    <w:multiLevelType w:val="hybridMultilevel"/>
    <w:tmpl w:val="521ECA14"/>
    <w:lvl w:ilvl="0" w:tplc="04150001">
      <w:start w:val="1"/>
      <w:numFmt w:val="bullet"/>
      <w:lvlText w:val=""/>
      <w:lvlJc w:val="left"/>
      <w:pPr>
        <w:ind w:left="720" w:hanging="360"/>
      </w:pPr>
      <w:rPr>
        <w:rFonts w:ascii="Symbol" w:hAnsi="Symbol"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4C131F"/>
    <w:multiLevelType w:val="hybridMultilevel"/>
    <w:tmpl w:val="62DE6BE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B84A8D"/>
    <w:multiLevelType w:val="hybridMultilevel"/>
    <w:tmpl w:val="914A3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A5369B"/>
    <w:multiLevelType w:val="multilevel"/>
    <w:tmpl w:val="34A03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A23267"/>
    <w:multiLevelType w:val="hybridMultilevel"/>
    <w:tmpl w:val="CA78DDCC"/>
    <w:lvl w:ilvl="0" w:tplc="920A34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4462C4"/>
    <w:multiLevelType w:val="hybridMultilevel"/>
    <w:tmpl w:val="A574F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C04C5A"/>
    <w:multiLevelType w:val="hybridMultilevel"/>
    <w:tmpl w:val="B052B9EE"/>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7" w15:restartNumberingAfterBreak="0">
    <w:nsid w:val="35B406D7"/>
    <w:multiLevelType w:val="hybridMultilevel"/>
    <w:tmpl w:val="60EC949E"/>
    <w:lvl w:ilvl="0" w:tplc="D6983078">
      <w:start w:val="1"/>
      <w:numFmt w:val="decimal"/>
      <w:lvlText w:val="%1)"/>
      <w:lvlJc w:val="left"/>
      <w:pPr>
        <w:ind w:left="720" w:hanging="360"/>
      </w:pPr>
      <w:rPr>
        <w:rFonts w:ascii="Times New Roman" w:hAnsi="Times New Roman" w:cs="Times New Roman"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AAA4A23"/>
    <w:multiLevelType w:val="hybridMultilevel"/>
    <w:tmpl w:val="B11ADE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E324688"/>
    <w:multiLevelType w:val="multilevel"/>
    <w:tmpl w:val="0CAC9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062FFB"/>
    <w:multiLevelType w:val="hybridMultilevel"/>
    <w:tmpl w:val="CC4E40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48606D3"/>
    <w:multiLevelType w:val="multilevel"/>
    <w:tmpl w:val="5B58C3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8F5142"/>
    <w:multiLevelType w:val="hybridMultilevel"/>
    <w:tmpl w:val="DFD0C596"/>
    <w:lvl w:ilvl="0" w:tplc="CB8E816E">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9B7323"/>
    <w:multiLevelType w:val="hybridMultilevel"/>
    <w:tmpl w:val="09986B5C"/>
    <w:lvl w:ilvl="0" w:tplc="04150001">
      <w:start w:val="1"/>
      <w:numFmt w:val="bullet"/>
      <w:lvlText w:val=""/>
      <w:lvlJc w:val="left"/>
      <w:pPr>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C96CC0"/>
    <w:multiLevelType w:val="hybridMultilevel"/>
    <w:tmpl w:val="98AEB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7E0E09"/>
    <w:multiLevelType w:val="hybridMultilevel"/>
    <w:tmpl w:val="F93C1D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76E454BF"/>
    <w:multiLevelType w:val="hybridMultilevel"/>
    <w:tmpl w:val="D8B8BB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F8C7C6D"/>
    <w:multiLevelType w:val="hybridMultilevel"/>
    <w:tmpl w:val="55FE8BA2"/>
    <w:lvl w:ilvl="0" w:tplc="4E82454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76252">
    <w:abstractNumId w:val="1"/>
  </w:num>
  <w:num w:numId="2" w16cid:durableId="610093294">
    <w:abstractNumId w:val="17"/>
  </w:num>
  <w:num w:numId="3" w16cid:durableId="1957128533">
    <w:abstractNumId w:val="16"/>
  </w:num>
  <w:num w:numId="4" w16cid:durableId="884028847">
    <w:abstractNumId w:val="10"/>
  </w:num>
  <w:num w:numId="5" w16cid:durableId="72046310">
    <w:abstractNumId w:val="15"/>
  </w:num>
  <w:num w:numId="6" w16cid:durableId="1334920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115389">
    <w:abstractNumId w:val="12"/>
  </w:num>
  <w:num w:numId="8" w16cid:durableId="1243296896">
    <w:abstractNumId w:val="7"/>
  </w:num>
  <w:num w:numId="9" w16cid:durableId="1703555020">
    <w:abstractNumId w:val="13"/>
  </w:num>
  <w:num w:numId="10" w16cid:durableId="81076249">
    <w:abstractNumId w:val="0"/>
  </w:num>
  <w:num w:numId="11" w16cid:durableId="1133327456">
    <w:abstractNumId w:val="2"/>
  </w:num>
  <w:num w:numId="12" w16cid:durableId="668871042">
    <w:abstractNumId w:val="11"/>
  </w:num>
  <w:num w:numId="13" w16cid:durableId="628820637">
    <w:abstractNumId w:val="11"/>
  </w:num>
  <w:num w:numId="14" w16cid:durableId="1782603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185008">
    <w:abstractNumId w:val="3"/>
  </w:num>
  <w:num w:numId="16" w16cid:durableId="337272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8702557">
    <w:abstractNumId w:val="9"/>
  </w:num>
  <w:num w:numId="18" w16cid:durableId="1450004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392463">
    <w:abstractNumId w:val="8"/>
  </w:num>
  <w:num w:numId="20" w16cid:durableId="959729406">
    <w:abstractNumId w:val="6"/>
  </w:num>
  <w:num w:numId="21" w16cid:durableId="1306469525">
    <w:abstractNumId w:val="5"/>
  </w:num>
  <w:num w:numId="22" w16cid:durableId="1348364833">
    <w:abstractNumId w:val="4"/>
  </w:num>
  <w:num w:numId="23" w16cid:durableId="807169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F3"/>
    <w:rsid w:val="000046C4"/>
    <w:rsid w:val="00011E57"/>
    <w:rsid w:val="00017686"/>
    <w:rsid w:val="000256C0"/>
    <w:rsid w:val="00033B9E"/>
    <w:rsid w:val="000378A5"/>
    <w:rsid w:val="00052068"/>
    <w:rsid w:val="000627CB"/>
    <w:rsid w:val="00064433"/>
    <w:rsid w:val="000663B7"/>
    <w:rsid w:val="000677E3"/>
    <w:rsid w:val="00074A68"/>
    <w:rsid w:val="00076E6C"/>
    <w:rsid w:val="0008338D"/>
    <w:rsid w:val="00084BD6"/>
    <w:rsid w:val="000A192E"/>
    <w:rsid w:val="000A1A04"/>
    <w:rsid w:val="000A4D98"/>
    <w:rsid w:val="000A4DED"/>
    <w:rsid w:val="000B1964"/>
    <w:rsid w:val="000B290D"/>
    <w:rsid w:val="000B3625"/>
    <w:rsid w:val="000C2A40"/>
    <w:rsid w:val="000E0E68"/>
    <w:rsid w:val="000E2935"/>
    <w:rsid w:val="000E4B71"/>
    <w:rsid w:val="000F0FB8"/>
    <w:rsid w:val="000F4CA4"/>
    <w:rsid w:val="000F5092"/>
    <w:rsid w:val="00110CB2"/>
    <w:rsid w:val="00115E25"/>
    <w:rsid w:val="00116F05"/>
    <w:rsid w:val="001252AA"/>
    <w:rsid w:val="00135975"/>
    <w:rsid w:val="0015372D"/>
    <w:rsid w:val="001729B7"/>
    <w:rsid w:val="0017475C"/>
    <w:rsid w:val="0017499E"/>
    <w:rsid w:val="001940E1"/>
    <w:rsid w:val="001A4421"/>
    <w:rsid w:val="001B2B62"/>
    <w:rsid w:val="001B6C32"/>
    <w:rsid w:val="001C09FB"/>
    <w:rsid w:val="001C7603"/>
    <w:rsid w:val="001F2121"/>
    <w:rsid w:val="001F637D"/>
    <w:rsid w:val="001F65A7"/>
    <w:rsid w:val="002017C5"/>
    <w:rsid w:val="0020421C"/>
    <w:rsid w:val="002074ED"/>
    <w:rsid w:val="00213EF0"/>
    <w:rsid w:val="00214F50"/>
    <w:rsid w:val="00215BF5"/>
    <w:rsid w:val="00216D7F"/>
    <w:rsid w:val="002170F8"/>
    <w:rsid w:val="0021721C"/>
    <w:rsid w:val="00224145"/>
    <w:rsid w:val="00233A0F"/>
    <w:rsid w:val="00237C8E"/>
    <w:rsid w:val="002442A2"/>
    <w:rsid w:val="00244F28"/>
    <w:rsid w:val="00247A3E"/>
    <w:rsid w:val="002572F5"/>
    <w:rsid w:val="002710B6"/>
    <w:rsid w:val="002749AD"/>
    <w:rsid w:val="00277CCB"/>
    <w:rsid w:val="00282F84"/>
    <w:rsid w:val="00294EEE"/>
    <w:rsid w:val="0029649D"/>
    <w:rsid w:val="002A4087"/>
    <w:rsid w:val="002B3342"/>
    <w:rsid w:val="002B6FD7"/>
    <w:rsid w:val="002C1840"/>
    <w:rsid w:val="002D0160"/>
    <w:rsid w:val="002D2FCD"/>
    <w:rsid w:val="002E09A8"/>
    <w:rsid w:val="002E5B90"/>
    <w:rsid w:val="002E6BCE"/>
    <w:rsid w:val="002F4B98"/>
    <w:rsid w:val="002F7CD1"/>
    <w:rsid w:val="003150D8"/>
    <w:rsid w:val="0031703C"/>
    <w:rsid w:val="0032225F"/>
    <w:rsid w:val="0032613D"/>
    <w:rsid w:val="00334194"/>
    <w:rsid w:val="00335AD7"/>
    <w:rsid w:val="0033737B"/>
    <w:rsid w:val="003519C0"/>
    <w:rsid w:val="00352977"/>
    <w:rsid w:val="00390CAB"/>
    <w:rsid w:val="00392355"/>
    <w:rsid w:val="00392540"/>
    <w:rsid w:val="00395ABF"/>
    <w:rsid w:val="003B3B64"/>
    <w:rsid w:val="003C1FCC"/>
    <w:rsid w:val="003C56B8"/>
    <w:rsid w:val="003C689A"/>
    <w:rsid w:val="003E3206"/>
    <w:rsid w:val="003E4B72"/>
    <w:rsid w:val="003F131B"/>
    <w:rsid w:val="003F4DC3"/>
    <w:rsid w:val="004014CC"/>
    <w:rsid w:val="00407D58"/>
    <w:rsid w:val="004106AC"/>
    <w:rsid w:val="0041167D"/>
    <w:rsid w:val="00411921"/>
    <w:rsid w:val="00412393"/>
    <w:rsid w:val="004279D3"/>
    <w:rsid w:val="0043468C"/>
    <w:rsid w:val="004440C2"/>
    <w:rsid w:val="00471BF2"/>
    <w:rsid w:val="0048476F"/>
    <w:rsid w:val="004965CA"/>
    <w:rsid w:val="004971AC"/>
    <w:rsid w:val="004979EE"/>
    <w:rsid w:val="004A46A5"/>
    <w:rsid w:val="004A7B8F"/>
    <w:rsid w:val="004B0A66"/>
    <w:rsid w:val="004C058A"/>
    <w:rsid w:val="004C0BD8"/>
    <w:rsid w:val="004C7DB2"/>
    <w:rsid w:val="004D657F"/>
    <w:rsid w:val="004E0B9C"/>
    <w:rsid w:val="004E2E1C"/>
    <w:rsid w:val="004F3171"/>
    <w:rsid w:val="004F45A3"/>
    <w:rsid w:val="004F52A0"/>
    <w:rsid w:val="005002FA"/>
    <w:rsid w:val="00501063"/>
    <w:rsid w:val="00506259"/>
    <w:rsid w:val="0051056A"/>
    <w:rsid w:val="0051118D"/>
    <w:rsid w:val="00526057"/>
    <w:rsid w:val="0053566B"/>
    <w:rsid w:val="0054768C"/>
    <w:rsid w:val="00556142"/>
    <w:rsid w:val="00562D41"/>
    <w:rsid w:val="005708B7"/>
    <w:rsid w:val="0057773B"/>
    <w:rsid w:val="005828C1"/>
    <w:rsid w:val="005A1114"/>
    <w:rsid w:val="005A2E04"/>
    <w:rsid w:val="005B251D"/>
    <w:rsid w:val="005B6792"/>
    <w:rsid w:val="005C17AF"/>
    <w:rsid w:val="005D0F73"/>
    <w:rsid w:val="005F218F"/>
    <w:rsid w:val="00601621"/>
    <w:rsid w:val="00604901"/>
    <w:rsid w:val="00613259"/>
    <w:rsid w:val="00617AA9"/>
    <w:rsid w:val="00621141"/>
    <w:rsid w:val="00622A96"/>
    <w:rsid w:val="006249FB"/>
    <w:rsid w:val="00626ABE"/>
    <w:rsid w:val="0062774F"/>
    <w:rsid w:val="006310D2"/>
    <w:rsid w:val="00651C73"/>
    <w:rsid w:val="006525D3"/>
    <w:rsid w:val="006544CC"/>
    <w:rsid w:val="00670F1F"/>
    <w:rsid w:val="00677D33"/>
    <w:rsid w:val="00680961"/>
    <w:rsid w:val="0069428E"/>
    <w:rsid w:val="006946CF"/>
    <w:rsid w:val="006A34B2"/>
    <w:rsid w:val="006B0E64"/>
    <w:rsid w:val="006D5689"/>
    <w:rsid w:val="006D57D0"/>
    <w:rsid w:val="006D6B10"/>
    <w:rsid w:val="006E4B1F"/>
    <w:rsid w:val="006F0D5C"/>
    <w:rsid w:val="00700E80"/>
    <w:rsid w:val="00703486"/>
    <w:rsid w:val="00712E58"/>
    <w:rsid w:val="00714D13"/>
    <w:rsid w:val="007315D3"/>
    <w:rsid w:val="00735B9D"/>
    <w:rsid w:val="007362FB"/>
    <w:rsid w:val="00752E9A"/>
    <w:rsid w:val="00754224"/>
    <w:rsid w:val="007556E4"/>
    <w:rsid w:val="00772F3D"/>
    <w:rsid w:val="007759A8"/>
    <w:rsid w:val="00790F8E"/>
    <w:rsid w:val="007975F7"/>
    <w:rsid w:val="007A032D"/>
    <w:rsid w:val="007A42C2"/>
    <w:rsid w:val="007A502D"/>
    <w:rsid w:val="007B173C"/>
    <w:rsid w:val="007B742B"/>
    <w:rsid w:val="007C57DA"/>
    <w:rsid w:val="007D6F69"/>
    <w:rsid w:val="007F0E8E"/>
    <w:rsid w:val="007F164B"/>
    <w:rsid w:val="007F5C9E"/>
    <w:rsid w:val="00804282"/>
    <w:rsid w:val="00806082"/>
    <w:rsid w:val="00810B59"/>
    <w:rsid w:val="00811D9A"/>
    <w:rsid w:val="008329FB"/>
    <w:rsid w:val="0083478F"/>
    <w:rsid w:val="00845DBF"/>
    <w:rsid w:val="0085202C"/>
    <w:rsid w:val="00861C68"/>
    <w:rsid w:val="00863116"/>
    <w:rsid w:val="008640FE"/>
    <w:rsid w:val="008754BA"/>
    <w:rsid w:val="0087784E"/>
    <w:rsid w:val="008916AE"/>
    <w:rsid w:val="008A4E7A"/>
    <w:rsid w:val="008B3611"/>
    <w:rsid w:val="008B51C1"/>
    <w:rsid w:val="008B71A2"/>
    <w:rsid w:val="008D486D"/>
    <w:rsid w:val="008E02D3"/>
    <w:rsid w:val="008E2263"/>
    <w:rsid w:val="008E2570"/>
    <w:rsid w:val="008F4D86"/>
    <w:rsid w:val="008F5D16"/>
    <w:rsid w:val="00902844"/>
    <w:rsid w:val="009038EB"/>
    <w:rsid w:val="00910084"/>
    <w:rsid w:val="00911DA1"/>
    <w:rsid w:val="009141D4"/>
    <w:rsid w:val="0091471E"/>
    <w:rsid w:val="009149E9"/>
    <w:rsid w:val="00915A1C"/>
    <w:rsid w:val="00935716"/>
    <w:rsid w:val="00953055"/>
    <w:rsid w:val="009609DC"/>
    <w:rsid w:val="00964547"/>
    <w:rsid w:val="009736D9"/>
    <w:rsid w:val="00976BAC"/>
    <w:rsid w:val="00976E10"/>
    <w:rsid w:val="00985A35"/>
    <w:rsid w:val="009A41AD"/>
    <w:rsid w:val="009B2690"/>
    <w:rsid w:val="009B7E4C"/>
    <w:rsid w:val="009D2A30"/>
    <w:rsid w:val="009D46E5"/>
    <w:rsid w:val="009D674B"/>
    <w:rsid w:val="009E1494"/>
    <w:rsid w:val="00A10C49"/>
    <w:rsid w:val="00A10E89"/>
    <w:rsid w:val="00A123BF"/>
    <w:rsid w:val="00A226DA"/>
    <w:rsid w:val="00A26106"/>
    <w:rsid w:val="00A263D5"/>
    <w:rsid w:val="00A34423"/>
    <w:rsid w:val="00A52E8F"/>
    <w:rsid w:val="00A618AB"/>
    <w:rsid w:val="00A67878"/>
    <w:rsid w:val="00A70D32"/>
    <w:rsid w:val="00A725C2"/>
    <w:rsid w:val="00A80208"/>
    <w:rsid w:val="00A80CC1"/>
    <w:rsid w:val="00A81414"/>
    <w:rsid w:val="00A8663F"/>
    <w:rsid w:val="00A9260D"/>
    <w:rsid w:val="00A96DF4"/>
    <w:rsid w:val="00AA5EC4"/>
    <w:rsid w:val="00AC120B"/>
    <w:rsid w:val="00AD58DC"/>
    <w:rsid w:val="00AE14F3"/>
    <w:rsid w:val="00AE30F3"/>
    <w:rsid w:val="00B115F4"/>
    <w:rsid w:val="00B25111"/>
    <w:rsid w:val="00B3492E"/>
    <w:rsid w:val="00B40A6F"/>
    <w:rsid w:val="00B40EE3"/>
    <w:rsid w:val="00B42B56"/>
    <w:rsid w:val="00B51862"/>
    <w:rsid w:val="00B51C73"/>
    <w:rsid w:val="00B570AB"/>
    <w:rsid w:val="00B64E00"/>
    <w:rsid w:val="00B70632"/>
    <w:rsid w:val="00B73E9D"/>
    <w:rsid w:val="00B774C7"/>
    <w:rsid w:val="00B81AEF"/>
    <w:rsid w:val="00B82883"/>
    <w:rsid w:val="00B87320"/>
    <w:rsid w:val="00B876E8"/>
    <w:rsid w:val="00B9331A"/>
    <w:rsid w:val="00B95407"/>
    <w:rsid w:val="00BC596B"/>
    <w:rsid w:val="00BC6696"/>
    <w:rsid w:val="00BD19C8"/>
    <w:rsid w:val="00BD2682"/>
    <w:rsid w:val="00BD3984"/>
    <w:rsid w:val="00BD7A23"/>
    <w:rsid w:val="00BE7C90"/>
    <w:rsid w:val="00BF005F"/>
    <w:rsid w:val="00BF29D2"/>
    <w:rsid w:val="00C129F9"/>
    <w:rsid w:val="00C16434"/>
    <w:rsid w:val="00C4199C"/>
    <w:rsid w:val="00C4375C"/>
    <w:rsid w:val="00C43EAC"/>
    <w:rsid w:val="00C464FD"/>
    <w:rsid w:val="00C528E4"/>
    <w:rsid w:val="00C53A09"/>
    <w:rsid w:val="00C54735"/>
    <w:rsid w:val="00C607A6"/>
    <w:rsid w:val="00C64D30"/>
    <w:rsid w:val="00C72F19"/>
    <w:rsid w:val="00C74B32"/>
    <w:rsid w:val="00C77103"/>
    <w:rsid w:val="00C77810"/>
    <w:rsid w:val="00C81337"/>
    <w:rsid w:val="00C92459"/>
    <w:rsid w:val="00C92BB6"/>
    <w:rsid w:val="00C95C81"/>
    <w:rsid w:val="00CA1F8F"/>
    <w:rsid w:val="00CB1D57"/>
    <w:rsid w:val="00CC5C14"/>
    <w:rsid w:val="00CD76E5"/>
    <w:rsid w:val="00CE1953"/>
    <w:rsid w:val="00CF0459"/>
    <w:rsid w:val="00D05F3E"/>
    <w:rsid w:val="00D06385"/>
    <w:rsid w:val="00D06923"/>
    <w:rsid w:val="00D16D8E"/>
    <w:rsid w:val="00D27B7B"/>
    <w:rsid w:val="00D305F9"/>
    <w:rsid w:val="00D45C68"/>
    <w:rsid w:val="00D54EDF"/>
    <w:rsid w:val="00D55364"/>
    <w:rsid w:val="00D569A5"/>
    <w:rsid w:val="00D5742F"/>
    <w:rsid w:val="00D622D7"/>
    <w:rsid w:val="00D724A3"/>
    <w:rsid w:val="00D812A8"/>
    <w:rsid w:val="00D94258"/>
    <w:rsid w:val="00DA00DB"/>
    <w:rsid w:val="00DA0479"/>
    <w:rsid w:val="00DA3B42"/>
    <w:rsid w:val="00DA3D42"/>
    <w:rsid w:val="00DA7C56"/>
    <w:rsid w:val="00DB3FC0"/>
    <w:rsid w:val="00DC1CB4"/>
    <w:rsid w:val="00DC2778"/>
    <w:rsid w:val="00DC70B1"/>
    <w:rsid w:val="00DD2741"/>
    <w:rsid w:val="00DE21C0"/>
    <w:rsid w:val="00DE4C26"/>
    <w:rsid w:val="00DF2429"/>
    <w:rsid w:val="00DF434D"/>
    <w:rsid w:val="00E03FCB"/>
    <w:rsid w:val="00E046F6"/>
    <w:rsid w:val="00E05DED"/>
    <w:rsid w:val="00E110F5"/>
    <w:rsid w:val="00E1346C"/>
    <w:rsid w:val="00E21794"/>
    <w:rsid w:val="00E22C86"/>
    <w:rsid w:val="00E25A56"/>
    <w:rsid w:val="00E26754"/>
    <w:rsid w:val="00E335EC"/>
    <w:rsid w:val="00E429E7"/>
    <w:rsid w:val="00E71F2C"/>
    <w:rsid w:val="00E7225E"/>
    <w:rsid w:val="00E75B97"/>
    <w:rsid w:val="00EA38B6"/>
    <w:rsid w:val="00EA4638"/>
    <w:rsid w:val="00EA7976"/>
    <w:rsid w:val="00EB539F"/>
    <w:rsid w:val="00EC688D"/>
    <w:rsid w:val="00ED18FB"/>
    <w:rsid w:val="00EE0F5B"/>
    <w:rsid w:val="00EE3478"/>
    <w:rsid w:val="00EF6401"/>
    <w:rsid w:val="00F010BE"/>
    <w:rsid w:val="00F15FFC"/>
    <w:rsid w:val="00F16142"/>
    <w:rsid w:val="00F20308"/>
    <w:rsid w:val="00F22217"/>
    <w:rsid w:val="00F238DB"/>
    <w:rsid w:val="00F25BA9"/>
    <w:rsid w:val="00F27070"/>
    <w:rsid w:val="00F4070F"/>
    <w:rsid w:val="00F44628"/>
    <w:rsid w:val="00F464E0"/>
    <w:rsid w:val="00F47B17"/>
    <w:rsid w:val="00F55C5D"/>
    <w:rsid w:val="00F56F87"/>
    <w:rsid w:val="00F6223E"/>
    <w:rsid w:val="00F62CA6"/>
    <w:rsid w:val="00F6780D"/>
    <w:rsid w:val="00F71FE6"/>
    <w:rsid w:val="00F72120"/>
    <w:rsid w:val="00F80505"/>
    <w:rsid w:val="00F83569"/>
    <w:rsid w:val="00F91020"/>
    <w:rsid w:val="00FB4398"/>
    <w:rsid w:val="00FB5A97"/>
    <w:rsid w:val="00FC1DF4"/>
    <w:rsid w:val="00FC4774"/>
    <w:rsid w:val="00FD4933"/>
    <w:rsid w:val="00FF53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2B36F"/>
  <w14:defaultImageDpi w14:val="300"/>
  <w15:docId w15:val="{06DD0DC1-1377-4E95-9431-5984BA59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74C7"/>
    <w:pPr>
      <w:spacing w:line="320" w:lineRule="exact"/>
    </w:pPr>
    <w:rPr>
      <w:rFonts w:ascii="Open Sans Light" w:hAnsi="Open Sans Light"/>
      <w:sz w:val="22"/>
      <w:szCs w:val="22"/>
      <w:lang w:val="pl-PL"/>
    </w:rPr>
  </w:style>
  <w:style w:type="paragraph" w:styleId="Nagwek1">
    <w:name w:val="heading 1"/>
    <w:aliases w:val="Rektor"/>
    <w:basedOn w:val="Normalny"/>
    <w:next w:val="Normalny"/>
    <w:link w:val="Nagwek1Znak"/>
    <w:uiPriority w:val="9"/>
    <w:qFormat/>
    <w:rsid w:val="007F164B"/>
    <w:pPr>
      <w:spacing w:line="280" w:lineRule="exact"/>
      <w:outlineLvl w:val="0"/>
    </w:pPr>
    <w:rPr>
      <w:rFonts w:ascii="Open Sans SemiBold" w:hAnsi="Open Sans SemiBold"/>
      <w:color w:val="007481"/>
      <w:sz w:val="24"/>
    </w:rPr>
  </w:style>
  <w:style w:type="paragraph" w:styleId="Nagwek2">
    <w:name w:val="heading 2"/>
    <w:basedOn w:val="Normalny"/>
    <w:next w:val="Normalny"/>
    <w:link w:val="Nagwek2Znak"/>
    <w:uiPriority w:val="9"/>
    <w:unhideWhenUsed/>
    <w:qFormat/>
    <w:rsid w:val="006D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774C7"/>
    <w:pPr>
      <w:keepNext/>
      <w:keepLines/>
      <w:spacing w:before="240" w:line="360" w:lineRule="auto"/>
      <w:outlineLvl w:val="2"/>
    </w:pPr>
    <w:rPr>
      <w:rFonts w:ascii="Arial" w:eastAsiaTheme="majorEastAsia" w:hAnsi="Arial"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D724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7878"/>
    <w:pPr>
      <w:tabs>
        <w:tab w:val="center" w:pos="4536"/>
        <w:tab w:val="right" w:pos="9072"/>
      </w:tabs>
    </w:pPr>
  </w:style>
  <w:style w:type="character" w:customStyle="1" w:styleId="NagwekZnak">
    <w:name w:val="Nagłówek Znak"/>
    <w:basedOn w:val="Domylnaczcionkaakapitu"/>
    <w:link w:val="Nagwek"/>
    <w:uiPriority w:val="99"/>
    <w:rsid w:val="00A67878"/>
  </w:style>
  <w:style w:type="paragraph" w:styleId="Stopka">
    <w:name w:val="footer"/>
    <w:basedOn w:val="Normalny"/>
    <w:link w:val="StopkaZnak"/>
    <w:uiPriority w:val="99"/>
    <w:unhideWhenUsed/>
    <w:rsid w:val="00A67878"/>
    <w:pPr>
      <w:tabs>
        <w:tab w:val="center" w:pos="4536"/>
        <w:tab w:val="right" w:pos="9072"/>
      </w:tabs>
    </w:pPr>
  </w:style>
  <w:style w:type="character" w:customStyle="1" w:styleId="StopkaZnak">
    <w:name w:val="Stopka Znak"/>
    <w:basedOn w:val="Domylnaczcionkaakapitu"/>
    <w:link w:val="Stopka"/>
    <w:uiPriority w:val="99"/>
    <w:rsid w:val="00A67878"/>
  </w:style>
  <w:style w:type="paragraph" w:styleId="Tekstdymka">
    <w:name w:val="Balloon Text"/>
    <w:basedOn w:val="Normalny"/>
    <w:link w:val="TekstdymkaZnak"/>
    <w:uiPriority w:val="99"/>
    <w:semiHidden/>
    <w:unhideWhenUsed/>
    <w:rsid w:val="00A67878"/>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A67878"/>
    <w:rPr>
      <w:rFonts w:ascii="Lucida Grande CE" w:hAnsi="Lucida Grande CE"/>
      <w:sz w:val="18"/>
      <w:szCs w:val="18"/>
    </w:rPr>
  </w:style>
  <w:style w:type="table" w:styleId="Tabela-Siatka">
    <w:name w:val="Table Grid"/>
    <w:basedOn w:val="Standardowy"/>
    <w:uiPriority w:val="59"/>
    <w:rsid w:val="00DE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Normalny"/>
    <w:uiPriority w:val="1"/>
    <w:qFormat/>
    <w:rsid w:val="00DE4C26"/>
    <w:pPr>
      <w:spacing w:line="240" w:lineRule="exact"/>
    </w:pPr>
    <w:rPr>
      <w:sz w:val="18"/>
      <w:szCs w:val="18"/>
    </w:rPr>
  </w:style>
  <w:style w:type="character" w:customStyle="1" w:styleId="Nagwek1Znak">
    <w:name w:val="Nagłówek 1 Znak"/>
    <w:aliases w:val="Rektor Znak"/>
    <w:basedOn w:val="Domylnaczcionkaakapitu"/>
    <w:link w:val="Nagwek1"/>
    <w:uiPriority w:val="9"/>
    <w:rsid w:val="007F164B"/>
    <w:rPr>
      <w:rFonts w:ascii="Open Sans SemiBold" w:hAnsi="Open Sans SemiBold"/>
      <w:color w:val="007481"/>
      <w:szCs w:val="22"/>
    </w:rPr>
  </w:style>
  <w:style w:type="character" w:customStyle="1" w:styleId="Nagwek2Znak">
    <w:name w:val="Nagłówek 2 Znak"/>
    <w:basedOn w:val="Domylnaczcionkaakapitu"/>
    <w:link w:val="Nagwek2"/>
    <w:uiPriority w:val="9"/>
    <w:rsid w:val="006D5689"/>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95407"/>
    <w:rPr>
      <w:color w:val="0000FF" w:themeColor="hyperlink"/>
      <w:u w:val="single"/>
    </w:rPr>
  </w:style>
  <w:style w:type="character" w:customStyle="1" w:styleId="Nierozpoznanawzmianka1">
    <w:name w:val="Nierozpoznana wzmianka1"/>
    <w:basedOn w:val="Domylnaczcionkaakapitu"/>
    <w:uiPriority w:val="99"/>
    <w:semiHidden/>
    <w:unhideWhenUsed/>
    <w:rsid w:val="00D06923"/>
    <w:rPr>
      <w:color w:val="605E5C"/>
      <w:shd w:val="clear" w:color="auto" w:fill="E1DFDD"/>
    </w:rPr>
  </w:style>
  <w:style w:type="paragraph" w:customStyle="1" w:styleId="Styl1">
    <w:name w:val="Styl1"/>
    <w:basedOn w:val="Nagwek1"/>
    <w:link w:val="Styl1Znak"/>
    <w:qFormat/>
    <w:rsid w:val="00E335EC"/>
    <w:pPr>
      <w:framePr w:wrap="around" w:hAnchor="text" w:yAlign="center"/>
      <w:spacing w:line="240" w:lineRule="auto"/>
    </w:pPr>
  </w:style>
  <w:style w:type="character" w:customStyle="1" w:styleId="Styl1Znak">
    <w:name w:val="Styl1 Znak"/>
    <w:basedOn w:val="Nagwek1Znak"/>
    <w:link w:val="Styl1"/>
    <w:rsid w:val="00E335EC"/>
    <w:rPr>
      <w:rFonts w:ascii="Open Sans SemiBold" w:hAnsi="Open Sans SemiBold"/>
      <w:color w:val="007481"/>
      <w:szCs w:val="22"/>
    </w:rPr>
  </w:style>
  <w:style w:type="paragraph" w:styleId="NormalnyWeb">
    <w:name w:val="Normal (Web)"/>
    <w:basedOn w:val="Normalny"/>
    <w:uiPriority w:val="99"/>
    <w:unhideWhenUsed/>
    <w:rsid w:val="00335AD7"/>
    <w:pPr>
      <w:spacing w:before="100" w:beforeAutospacing="1" w:after="100" w:afterAutospacing="1" w:line="240" w:lineRule="auto"/>
    </w:pPr>
    <w:rPr>
      <w:rFonts w:ascii="Times New Roman" w:eastAsia="Calibri" w:hAnsi="Times New Roman" w:cs="Times New Roman"/>
      <w:sz w:val="24"/>
      <w:szCs w:val="24"/>
    </w:rPr>
  </w:style>
  <w:style w:type="paragraph" w:styleId="Akapitzlist">
    <w:name w:val="List Paragraph"/>
    <w:basedOn w:val="Normalny"/>
    <w:uiPriority w:val="34"/>
    <w:qFormat/>
    <w:rsid w:val="00335AD7"/>
    <w:pPr>
      <w:spacing w:after="200" w:line="276" w:lineRule="auto"/>
      <w:ind w:left="720"/>
      <w:contextualSpacing/>
    </w:pPr>
    <w:rPr>
      <w:rFonts w:ascii="Calibri" w:eastAsia="Calibri" w:hAnsi="Calibri" w:cs="Times New Roman"/>
      <w:lang w:eastAsia="en-US"/>
    </w:rPr>
  </w:style>
  <w:style w:type="paragraph" w:styleId="Tekstprzypisudolnego">
    <w:name w:val="footnote text"/>
    <w:basedOn w:val="Normalny"/>
    <w:link w:val="TekstprzypisudolnegoZnak"/>
    <w:uiPriority w:val="99"/>
    <w:semiHidden/>
    <w:unhideWhenUsed/>
    <w:rsid w:val="00335AD7"/>
    <w:pPr>
      <w:spacing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335AD7"/>
    <w:rPr>
      <w:rFonts w:ascii="Calibri" w:eastAsia="Calibri" w:hAnsi="Calibri" w:cs="Times New Roman"/>
      <w:sz w:val="20"/>
      <w:szCs w:val="20"/>
      <w:lang w:val="pl-PL" w:eastAsia="en-US"/>
    </w:rPr>
  </w:style>
  <w:style w:type="character" w:styleId="Odwoanieprzypisudolnego">
    <w:name w:val="footnote reference"/>
    <w:uiPriority w:val="99"/>
    <w:semiHidden/>
    <w:unhideWhenUsed/>
    <w:rsid w:val="00335AD7"/>
    <w:rPr>
      <w:vertAlign w:val="superscript"/>
    </w:rPr>
  </w:style>
  <w:style w:type="character" w:styleId="Nierozpoznanawzmianka">
    <w:name w:val="Unresolved Mention"/>
    <w:basedOn w:val="Domylnaczcionkaakapitu"/>
    <w:uiPriority w:val="99"/>
    <w:semiHidden/>
    <w:unhideWhenUsed/>
    <w:rsid w:val="00FD4933"/>
    <w:rPr>
      <w:color w:val="605E5C"/>
      <w:shd w:val="clear" w:color="auto" w:fill="E1DFDD"/>
    </w:rPr>
  </w:style>
  <w:style w:type="character" w:customStyle="1" w:styleId="Nagwek3Znak">
    <w:name w:val="Nagłówek 3 Znak"/>
    <w:basedOn w:val="Domylnaczcionkaakapitu"/>
    <w:link w:val="Nagwek3"/>
    <w:uiPriority w:val="9"/>
    <w:rsid w:val="00B774C7"/>
    <w:rPr>
      <w:rFonts w:ascii="Arial" w:eastAsiaTheme="majorEastAsia" w:hAnsi="Arial" w:cstheme="majorBidi"/>
      <w:color w:val="243F60" w:themeColor="accent1" w:themeShade="7F"/>
      <w:lang w:val="pl-PL"/>
    </w:rPr>
  </w:style>
  <w:style w:type="character" w:customStyle="1" w:styleId="Nagwek4Znak">
    <w:name w:val="Nagłówek 4 Znak"/>
    <w:basedOn w:val="Domylnaczcionkaakapitu"/>
    <w:link w:val="Nagwek4"/>
    <w:uiPriority w:val="9"/>
    <w:semiHidden/>
    <w:rsid w:val="00D724A3"/>
    <w:rPr>
      <w:rFonts w:asciiTheme="majorHAnsi" w:eastAsiaTheme="majorEastAsia" w:hAnsiTheme="majorHAnsi" w:cstheme="majorBidi"/>
      <w:i/>
      <w:iCs/>
      <w:color w:val="365F91" w:themeColor="accent1" w:themeShade="BF"/>
      <w:sz w:val="22"/>
      <w:szCs w:val="22"/>
      <w:lang w:val="pl-PL"/>
    </w:rPr>
  </w:style>
  <w:style w:type="character" w:styleId="Odwoaniedokomentarza">
    <w:name w:val="annotation reference"/>
    <w:basedOn w:val="Domylnaczcionkaakapitu"/>
    <w:uiPriority w:val="99"/>
    <w:semiHidden/>
    <w:unhideWhenUsed/>
    <w:rsid w:val="00F44628"/>
    <w:rPr>
      <w:sz w:val="16"/>
      <w:szCs w:val="16"/>
    </w:rPr>
  </w:style>
  <w:style w:type="paragraph" w:styleId="Tekstkomentarza">
    <w:name w:val="annotation text"/>
    <w:basedOn w:val="Normalny"/>
    <w:link w:val="TekstkomentarzaZnak"/>
    <w:uiPriority w:val="99"/>
    <w:unhideWhenUsed/>
    <w:rsid w:val="00F44628"/>
    <w:pPr>
      <w:spacing w:line="240" w:lineRule="auto"/>
    </w:pPr>
    <w:rPr>
      <w:sz w:val="20"/>
      <w:szCs w:val="20"/>
    </w:rPr>
  </w:style>
  <w:style w:type="character" w:customStyle="1" w:styleId="TekstkomentarzaZnak">
    <w:name w:val="Tekst komentarza Znak"/>
    <w:basedOn w:val="Domylnaczcionkaakapitu"/>
    <w:link w:val="Tekstkomentarza"/>
    <w:uiPriority w:val="99"/>
    <w:rsid w:val="00F44628"/>
    <w:rPr>
      <w:rFonts w:ascii="Open Sans Light" w:hAnsi="Open Sans Light"/>
      <w:sz w:val="20"/>
      <w:szCs w:val="20"/>
      <w:lang w:val="pl-PL"/>
    </w:rPr>
  </w:style>
  <w:style w:type="paragraph" w:styleId="Tematkomentarza">
    <w:name w:val="annotation subject"/>
    <w:basedOn w:val="Tekstkomentarza"/>
    <w:next w:val="Tekstkomentarza"/>
    <w:link w:val="TematkomentarzaZnak"/>
    <w:uiPriority w:val="99"/>
    <w:semiHidden/>
    <w:unhideWhenUsed/>
    <w:rsid w:val="00F44628"/>
    <w:rPr>
      <w:b/>
      <w:bCs/>
    </w:rPr>
  </w:style>
  <w:style w:type="character" w:customStyle="1" w:styleId="TematkomentarzaZnak">
    <w:name w:val="Temat komentarza Znak"/>
    <w:basedOn w:val="TekstkomentarzaZnak"/>
    <w:link w:val="Tematkomentarza"/>
    <w:uiPriority w:val="99"/>
    <w:semiHidden/>
    <w:rsid w:val="00F44628"/>
    <w:rPr>
      <w:rFonts w:ascii="Open Sans Light" w:hAnsi="Open Sans Light"/>
      <w:b/>
      <w:bCs/>
      <w:sz w:val="20"/>
      <w:szCs w:val="20"/>
      <w:lang w:val="pl-PL"/>
    </w:rPr>
  </w:style>
  <w:style w:type="paragraph" w:styleId="Poprawka">
    <w:name w:val="Revision"/>
    <w:hidden/>
    <w:uiPriority w:val="99"/>
    <w:semiHidden/>
    <w:rsid w:val="00011E57"/>
    <w:rPr>
      <w:rFonts w:ascii="Open Sans Light" w:hAnsi="Open Sans Light"/>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h.waw.pl/sprawy-kadrowe" TargetMode="External"/><Relationship Id="rId18" Type="http://schemas.openxmlformats.org/officeDocument/2006/relationships/hyperlink" Target="https://www.sgh.waw.pl/sprawy-kadrow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gh.waw.pl/sprawy-kadrowe" TargetMode="External"/><Relationship Id="rId17" Type="http://schemas.openxmlformats.org/officeDocument/2006/relationships/hyperlink" Target="https://www.sgh.waw.pl/sprawy-kadrow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gh.waw.pl/sprawy-kadrowe" TargetMode="External"/><Relationship Id="rId20" Type="http://schemas.openxmlformats.org/officeDocument/2006/relationships/hyperlink" Target="mailto:iod@sgh.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gh.waw.pl/sprawy-kadrow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od@sgh.waw.p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h.waw.pl/sites/sgh.waw.pl/files/2026-01/procedura-zglaszania-naruszen-prawa-i-podejmowania-dzia&#322;an-nastepczy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h.waw.pl/sites/sgh.waw.pl/files/2026-01/procedura-zglaszania-naruszen-prawa-i-podejmowania-dzia&#322;an-nastepczych.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ace152-2301-4091-97b9-67fb92afba98" xsi:nil="true"/>
    <lcf76f155ced4ddcb4097134ff3c332f xmlns="82e28f84-4820-48b2-a996-41d91cec65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BB47B9F0419D48B19A548C4AEF4654" ma:contentTypeVersion="15" ma:contentTypeDescription="Utwórz nowy dokument." ma:contentTypeScope="" ma:versionID="97568c4e71864e840433b20523cf072a">
  <xsd:schema xmlns:xsd="http://www.w3.org/2001/XMLSchema" xmlns:xs="http://www.w3.org/2001/XMLSchema" xmlns:p="http://schemas.microsoft.com/office/2006/metadata/properties" xmlns:ns2="82e28f84-4820-48b2-a996-41d91cec6552" xmlns:ns3="deace152-2301-4091-97b9-67fb92afba98" targetNamespace="http://schemas.microsoft.com/office/2006/metadata/properties" ma:root="true" ma:fieldsID="07422785b3ead6d1ab8d8b42f6acb001" ns2:_="" ns3:_="">
    <xsd:import namespace="82e28f84-4820-48b2-a996-41d91cec6552"/>
    <xsd:import namespace="deace152-2301-4091-97b9-67fb92afba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8f84-4820-48b2-a996-41d91cec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863B-3F58-4B5C-BC93-A562045052C7}">
  <ds:schemaRefs>
    <ds:schemaRef ds:uri="http://schemas.microsoft.com/sharepoint/v3/contenttype/forms"/>
  </ds:schemaRefs>
</ds:datastoreItem>
</file>

<file path=customXml/itemProps2.xml><?xml version="1.0" encoding="utf-8"?>
<ds:datastoreItem xmlns:ds="http://schemas.openxmlformats.org/officeDocument/2006/customXml" ds:itemID="{2236BEB7-957F-4AC5-8081-7A7AFB6B933F}">
  <ds:schemaRefs>
    <ds:schemaRef ds:uri="http://schemas.microsoft.com/office/2006/metadata/properties"/>
    <ds:schemaRef ds:uri="http://schemas.microsoft.com/office/infopath/2007/PartnerControls"/>
    <ds:schemaRef ds:uri="deace152-2301-4091-97b9-67fb92afba98"/>
    <ds:schemaRef ds:uri="82e28f84-4820-48b2-a996-41d91cec6552"/>
  </ds:schemaRefs>
</ds:datastoreItem>
</file>

<file path=customXml/itemProps3.xml><?xml version="1.0" encoding="utf-8"?>
<ds:datastoreItem xmlns:ds="http://schemas.openxmlformats.org/officeDocument/2006/customXml" ds:itemID="{2E4C349F-567B-4377-A765-A443761D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8f84-4820-48b2-a996-41d91cec6552"/>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458A9-E3E5-422F-ADF7-609C572C6990}">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65</TotalTime>
  <Pages>7</Pages>
  <Words>2296</Words>
  <Characters>13777</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konkurs na stanowisko wykładowcy języka rosyjskiego</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stanowisko wykładowcy języka rosyjskiego</dc:title>
  <dc:subject/>
  <dc:creator>Marcin Flis</dc:creator>
  <cp:keywords/>
  <dc:description/>
  <cp:lastModifiedBy>Anna Wróblewska</cp:lastModifiedBy>
  <cp:revision>7</cp:revision>
  <cp:lastPrinted>2026-05-29T07:01:00Z</cp:lastPrinted>
  <dcterms:created xsi:type="dcterms:W3CDTF">2026-06-07T17:28:00Z</dcterms:created>
  <dcterms:modified xsi:type="dcterms:W3CDTF">2026-06-11T12:54:00Z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0x01010083BB47B9F0419D48B19A548C4AEF4654</vt:lpwstr>
  </property>
  <property fmtid="{D5CDD505-2E9C-101B-9397-08002B2CF9AE}" pid="3" name="Order">
    <vt:r8>144700</vt:r8>
  </property>
  <property fmtid="{D5CDD505-2E9C-101B-9397-08002B2CF9AE}" pid="4" name="MediaServiceImageTags">
    <vt:lpwstr/>
  </property>
</Properties>
</file>